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急救护理技术</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78EF2C4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1E225C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25F082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24A4E4C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2357717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78CA2A9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A50F9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4C9AFE7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6A709D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6AD0D18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CA6F9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6274E04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14BF6B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院外急救护理</w:t>
            </w:r>
          </w:p>
        </w:tc>
        <w:tc>
          <w:tcPr>
            <w:tcW w:w="1372" w:type="dxa"/>
            <w:tcBorders>
              <w:tl2br w:val="nil"/>
              <w:tr2bl w:val="nil"/>
            </w:tcBorders>
            <w:shd w:val="clear" w:color="auto" w:fill="FFFFFF"/>
            <w:vAlign w:val="center"/>
          </w:tcPr>
          <w:p w14:paraId="6260A8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409D800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F6211E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B1E49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3A17C8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医院急诊科管理</w:t>
            </w:r>
          </w:p>
        </w:tc>
        <w:tc>
          <w:tcPr>
            <w:tcW w:w="1372" w:type="dxa"/>
            <w:tcBorders>
              <w:tl2br w:val="nil"/>
              <w:tr2bl w:val="nil"/>
            </w:tcBorders>
            <w:shd w:val="clear" w:color="auto" w:fill="FFFFFF"/>
            <w:vAlign w:val="center"/>
          </w:tcPr>
          <w:p w14:paraId="539AB3C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3DA5404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9042AB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A8F085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1B11DD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重症监护</w:t>
            </w:r>
          </w:p>
        </w:tc>
        <w:tc>
          <w:tcPr>
            <w:tcW w:w="1372" w:type="dxa"/>
            <w:tcBorders>
              <w:tl2br w:val="nil"/>
              <w:tr2bl w:val="nil"/>
            </w:tcBorders>
            <w:shd w:val="clear" w:color="auto" w:fill="FFFFFF"/>
            <w:vAlign w:val="center"/>
          </w:tcPr>
          <w:p w14:paraId="04ACE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7F3619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5D11D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42D9E6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107DAA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心肺脑复苏技术与护理</w:t>
            </w:r>
          </w:p>
        </w:tc>
        <w:tc>
          <w:tcPr>
            <w:tcW w:w="1372" w:type="dxa"/>
            <w:tcBorders>
              <w:tl2br w:val="nil"/>
              <w:tr2bl w:val="nil"/>
            </w:tcBorders>
            <w:shd w:val="clear" w:color="auto" w:fill="FFFFFF"/>
            <w:vAlign w:val="center"/>
          </w:tcPr>
          <w:p w14:paraId="32550F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1006B36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25860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DC72AF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2D57CD6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理化因素所致疾病患者的急救与护理</w:t>
            </w:r>
          </w:p>
        </w:tc>
        <w:tc>
          <w:tcPr>
            <w:tcW w:w="1372" w:type="dxa"/>
            <w:tcBorders>
              <w:tl2br w:val="nil"/>
              <w:tr2bl w:val="nil"/>
            </w:tcBorders>
            <w:shd w:val="clear" w:color="auto" w:fill="FFFFFF"/>
            <w:vAlign w:val="center"/>
          </w:tcPr>
          <w:p w14:paraId="265833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6A0187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AC8BBA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0C9DA7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57DF370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常用救护技术及护理</w:t>
            </w:r>
          </w:p>
        </w:tc>
        <w:tc>
          <w:tcPr>
            <w:tcW w:w="1372" w:type="dxa"/>
            <w:tcBorders>
              <w:tl2br w:val="nil"/>
              <w:tr2bl w:val="nil"/>
            </w:tcBorders>
            <w:shd w:val="clear" w:color="auto" w:fill="FFFFFF"/>
            <w:vAlign w:val="center"/>
          </w:tcPr>
          <w:p w14:paraId="5A5A048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15AA2C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C0835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4D6BF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7BB0B6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5D4092A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32</w:t>
            </w:r>
          </w:p>
        </w:tc>
        <w:tc>
          <w:tcPr>
            <w:tcW w:w="1600" w:type="dxa"/>
            <w:tcBorders>
              <w:tl2br w:val="nil"/>
              <w:tr2bl w:val="nil"/>
            </w:tcBorders>
            <w:shd w:val="clear" w:color="auto" w:fill="FFFFFF"/>
            <w:vAlign w:val="center"/>
          </w:tcPr>
          <w:p w14:paraId="3C1F6D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178ED8A7">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7</w:t>
      </w:r>
      <w:r>
        <w:rPr>
          <w:rFonts w:hint="eastAsia" w:ascii="Times New Roman" w:hAnsi="Times New Roman"/>
          <w:b/>
          <w:bCs/>
          <w:sz w:val="28"/>
          <w:szCs w:val="28"/>
        </w:rPr>
        <w:t>课</w:t>
      </w:r>
      <w:r>
        <w:rPr>
          <w:rFonts w:hint="eastAsia" w:ascii="Times New Roman" w:hAnsi="Times New Roman"/>
          <w:b/>
          <w:bCs/>
          <w:sz w:val="28"/>
          <w:szCs w:val="28"/>
          <w:lang w:val="en-US" w:eastAsia="zh-CN"/>
        </w:rPr>
        <w:t xml:space="preserve">  </w:t>
      </w:r>
      <w:r>
        <w:rPr>
          <w:rFonts w:hint="eastAsia" w:ascii="Times New Roman" w:hAnsi="Times New Roman"/>
          <w:b/>
          <w:bCs/>
          <w:sz w:val="28"/>
          <w:szCs w:val="28"/>
          <w:lang w:eastAsia="zh-CN"/>
        </w:rPr>
        <w:t>常用救护技术及护理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0C9D3F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00B75B7">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5AA8035F">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常用救护技术及护理</w:t>
            </w:r>
          </w:p>
        </w:tc>
      </w:tr>
      <w:tr w14:paraId="154E323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928E518">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00B70F1C">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6</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270</w:t>
            </w:r>
            <w:r>
              <w:rPr>
                <w:rFonts w:hint="eastAsia" w:ascii="Times New Roman" w:hAnsi="宋体"/>
                <w:szCs w:val="20"/>
              </w:rPr>
              <w:t>min）。</w:t>
            </w:r>
          </w:p>
        </w:tc>
      </w:tr>
      <w:tr w14:paraId="114AF82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C137D2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551F2FEF">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5DB16CD5">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了解机械通气技术的适应证和禁忌证。</w:t>
            </w:r>
          </w:p>
          <w:p w14:paraId="66B5F8CA">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掌握抗休克裤应用的原理。</w:t>
            </w:r>
          </w:p>
          <w:p w14:paraId="6B960DA2">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15FD90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常用救护技术及护理</w:t>
            </w:r>
            <w:r>
              <w:rPr>
                <w:rFonts w:hint="eastAsia" w:ascii="Times New Roman" w:hAnsi="宋体"/>
                <w:bCs/>
                <w:szCs w:val="20"/>
              </w:rPr>
              <w:t>，准确、迅速地配合医生完成救护技术，冷静处理急救护理。</w:t>
            </w:r>
          </w:p>
        </w:tc>
      </w:tr>
      <w:tr w14:paraId="3DC5F09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C077FDE">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6F781353">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机械通气技术及护理</w:t>
            </w:r>
          </w:p>
          <w:p w14:paraId="54A2C1DB">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气管内插管术及护理</w:t>
            </w:r>
          </w:p>
        </w:tc>
      </w:tr>
      <w:tr w14:paraId="3D908EB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85BF2E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1EC99B3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5839D65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62653F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3D19C27B">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66602B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0E6FF"/>
            <w:vAlign w:val="center"/>
          </w:tcPr>
          <w:p w14:paraId="0D6E4769">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5C88C9E7">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437A0325">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177952F6">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6B87F4C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236DB83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21268ED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tc>
      </w:tr>
      <w:tr w14:paraId="2DDA52D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0E6FF"/>
            <w:vAlign w:val="center"/>
          </w:tcPr>
          <w:p w14:paraId="088A4227">
            <w:pPr>
              <w:keepNext w:val="0"/>
              <w:keepLines w:val="0"/>
              <w:suppressLineNumbers w:val="0"/>
              <w:spacing w:before="0" w:beforeAutospacing="0" w:after="0" w:afterAutospacing="0" w:line="264" w:lineRule="auto"/>
              <w:ind w:left="0" w:right="0" w:hanging="8"/>
              <w:jc w:val="center"/>
              <w:rPr>
                <w:rFonts w:hint="default" w:ascii="Times New Roman" w:hAnsi="Times New Roman"/>
                <w:b/>
                <w:bCs w:val="0"/>
                <w:color w:val="C00000"/>
                <w:szCs w:val="24"/>
              </w:rPr>
            </w:pPr>
            <w:bookmarkStart w:id="0" w:name="_GoBack" w:colFirst="0" w:colLast="2"/>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0E6FF"/>
            <w:vAlign w:val="center"/>
          </w:tcPr>
          <w:p w14:paraId="7BCC8398">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D0E6FF"/>
            <w:vAlign w:val="center"/>
          </w:tcPr>
          <w:p w14:paraId="2F5D2A99">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bookmarkEnd w:id="0"/>
      <w:tr w14:paraId="1ADD8C2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0E6FF"/>
            <w:vAlign w:val="center"/>
          </w:tcPr>
          <w:p w14:paraId="7BAB8B82">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72151CF9">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7C34EA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77308A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6B5D6B95">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12C522A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86EF01E">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1E7288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8267BEB">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展示机械通气技术及护理</w:t>
            </w:r>
          </w:p>
          <w:p w14:paraId="0E8DF3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一、概述</w:t>
            </w:r>
          </w:p>
          <w:p w14:paraId="6681EC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机械通气是指用人工方法或机械装置的通气辅助、控制或完全代替人体呼吸，以达到增加通气量、改善气体交换、减少呼吸肌做功、维持呼吸功能等为目的的一种治疗措施。机械通气的装置称为通气机或呼吸机。</w:t>
            </w:r>
          </w:p>
          <w:p w14:paraId="2BE722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机械通气只能较好地解决机体的通气功能，不能完全代替肺的呼吸功能，具有一定的局限性，因此要求应用机械通气的医务人员，要有呼吸系统生理、病理的丰富知识，熟悉呼吸机的性能，才能使机械通气成为临床的一种有效的治疗手段。</w:t>
            </w:r>
          </w:p>
          <w:p w14:paraId="1F66EF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（一）呼吸机的分类</w:t>
            </w:r>
          </w:p>
          <w:p w14:paraId="6D1338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呼吸机有以下几种分类方法。</w:t>
            </w:r>
          </w:p>
          <w:p w14:paraId="3FE418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吸气向呼气转换</w:t>
            </w:r>
          </w:p>
          <w:p w14:paraId="6425AC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吸气向呼气转换包括压力切换型、容量切换型、时间切换型、流速切换型和复合型呼吸机。</w:t>
            </w:r>
          </w:p>
          <w:p w14:paraId="36BD23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压力切换型适用于有一定自主呼吸、病情较轻的患者。容量切换型适用于气道阻力大、经常变动、无自主呼吸的危重患者。时间切换型当肺顺应性和气道阻力发生变化时，其通气量、气道内压力和气流速度也随之改变，临床应用时较难调节。流速切换型必须装置气体流速敏感阀，医务人员必须具有较多的理论知识和临床经验，才能自如地加以应用。目前临床使用的呼吸机一般为复合型呼吸机，同时具有压力切换和容量切换两种功能，高档呼吸机还具有时间切换和流速切换装置可供选择。压力切换和容量切换功能可基本满足临床应用。</w:t>
            </w:r>
          </w:p>
          <w:p w14:paraId="484EEC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呼气向吸气转换</w:t>
            </w:r>
          </w:p>
          <w:p w14:paraId="697A32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呼气向吸气转换包括控制型、辅助或同步型和辅助 / 控制型呼吸机。</w:t>
            </w:r>
          </w:p>
          <w:p w14:paraId="571A35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通气频率</w:t>
            </w:r>
          </w:p>
          <w:p w14:paraId="28AF74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通气频率包括常频通气型、高频通气型（通气频率＞ 60 次 / 分）呼吸机。高频通气型有高频喷射（100～200 次 / 分）、振荡（200～900 次 / 分）、正压（60～100 次 / 分）短促喷气几种，改善缺氧快，但易造成二氧化碳潴留，长期应用要谨慎。</w:t>
            </w:r>
          </w:p>
          <w:p w14:paraId="008EB7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同步装置</w:t>
            </w:r>
          </w:p>
          <w:p w14:paraId="677EDE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同步装置包括同步机械通气、非同步机械通气呼吸机。</w:t>
            </w:r>
          </w:p>
          <w:p w14:paraId="194A53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 应用对象</w:t>
            </w:r>
          </w:p>
          <w:p w14:paraId="614851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应用对象包括成人用呼吸机、小儿用呼吸机、成人 / 小儿用呼吸机。</w:t>
            </w:r>
          </w:p>
          <w:p w14:paraId="256EE3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（二）机械通气对生理的影响</w:t>
            </w:r>
          </w:p>
          <w:p w14:paraId="4CB4B9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机械通气是正压通气，吸气时肺泡内压及胸腔内压明显高于生理状态，</w:t>
            </w:r>
          </w:p>
          <w:p w14:paraId="79455A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故机械通气可对人体带来下列影响。</w:t>
            </w:r>
          </w:p>
          <w:p w14:paraId="7D493E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（1）气道与肺泡扩张，肺容积增加，肺血流量相对减少。</w:t>
            </w:r>
          </w:p>
          <w:p w14:paraId="5B81BC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（2）肺泡内压及胸腔内压升高，使回心血量减少，心输出量下降。</w:t>
            </w:r>
          </w:p>
          <w:p w14:paraId="6D39E7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（3）机械通气时吸入的氧浓度（FiO2）＞ 21% 时，可使机体的化学感受器对低氧敏感性降低，调节不当可产生负面影响，发生呼吸抑制。</w:t>
            </w:r>
          </w:p>
          <w:p w14:paraId="1A9B16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（4）机械通气时，吸气是正压，吸气时间长于生理时间，肺泡内压增高，使肺泡毛细血管氧分压差增大，有助于氧的弥散及气体在肺内均匀分布，可抑制肺毛细血管内液体外渗，有防治肺水肿的作用。</w:t>
            </w:r>
          </w:p>
          <w:p w14:paraId="14DE8C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（三）通气模式</w:t>
            </w:r>
          </w:p>
          <w:p w14:paraId="312F1E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下列是常用的通气模式，根据不同病情进行设置。</w:t>
            </w:r>
          </w:p>
          <w:p w14:paraId="625639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机械控制通气（CMV）</w:t>
            </w:r>
          </w:p>
          <w:p w14:paraId="3C813B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适合于没有自主呼吸、呼吸中枢抑制、神经肌肉病、呼吸肌疲劳以及麻醉过程中的患者。可完全替代患者的自主呼吸，潮气量、吸气时间和呼吸频率与患者的自主呼吸无关，完全由呼吸机产生并控制。存在自主呼吸时容易产生人机对抗。控制通气的具体模式如下。</w:t>
            </w:r>
          </w:p>
          <w:p w14:paraId="5B5DE7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（1）容量控制通气（VCV）：是以容量控制为基础的控制通气方法，呼吸机在容量切换的前提下控制患者的通气频率和通气量，以维持患者的呼吸，保证有效的通气量。</w:t>
            </w:r>
          </w:p>
          <w:p w14:paraId="56FBA9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（2）压力控制通气（PCV）：在压力切换的条件下，呼吸机控制患者的呼吸，气道压力恒定是其优点。</w:t>
            </w:r>
          </w:p>
          <w:p w14:paraId="2211E1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（3）间歇正压通气（IPPV）：IPPV 是最基本的通气模式，呼吸机按预先设定的压力向气道内输送气体，气道内压达到预定压力时停止送气，通过胸廓及肺的弹性回缩呼出气体。</w:t>
            </w:r>
          </w:p>
          <w:p w14:paraId="0356C1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（4）间歇指令通气（IMV）：为容量控制通气和自主呼吸相结合的辅助通气模式。</w:t>
            </w:r>
          </w:p>
          <w:p w14:paraId="2D1C53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（5）叹息（SIGH）的应用：每隔一定时间潮气量增加 1.5～2 倍（或增加压力），适用于长时间使用呼吸机的患者，使萎陷的肺泡复张，常和 IPPV 模式联用，每 100 次 IPPV 给一次 SIGH。</w:t>
            </w:r>
          </w:p>
          <w:p w14:paraId="00D78D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机械辅助通气（AMV）</w:t>
            </w:r>
          </w:p>
          <w:p w14:paraId="02076A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适合于有自主呼吸且自主呼吸可触发呼吸机送气者。潮气量由呼吸机控制，呼吸频率由患者控制。有利于患者呼吸功能恢复，不易产生人机对抗和废用性萎缩。但当自主呼吸频率过快和潮气量增加时，易发生通气过度；当自主呼吸减弱或停止时，易发生通气不足。常用于有自主呼吸，但达不到足够通气量的患者。</w:t>
            </w:r>
          </w:p>
          <w:p w14:paraId="0257C8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（1）容量辅助通气（VSV）：自主呼吸触发呼吸机工作，补充自主呼吸的不足，通气容量恒定。</w:t>
            </w:r>
          </w:p>
          <w:p w14:paraId="12E476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压力支持通气（PSV）：自主吸气开始时，呼吸机即给予恒定压力帮助患者吸气，以克服气道阻力和扩张肺。能够减少患者吸气做功，有利于呼吸肌疲劳恢复。但当支持压力调节不当或胸肺顺应性发生改变时，可出现通气过度或通气不足。</w:t>
            </w:r>
          </w:p>
          <w:p w14:paraId="3A89B6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持续气道正压通气（CPAP）：适合于急性呼吸窘迫综合征（ARDS）、阻塞性睡眠呼吸暂停综合征（OSAS）和肺水肿患者。自主呼吸时，呼吸机产生一个持续高速正压气流，流速超过患者吸气流速，在吸气和呼气时均可保持呼吸道内一定的正压水平。能够防止肺萎缩，改善肺顺应性，增加功能残气量。但当增加气道峰压和平均压不当时，可出现气压伤和血管抑制。</w:t>
            </w:r>
          </w:p>
          <w:p w14:paraId="792F79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同步间歇指令通气（SIMV）：适合于撤机前的过渡准备。存在自主呼吸时，呼吸机根据预设的参数给予间歇性通气支持。能够保证通气量；降低气道平均压力，减少气压伤；降低呼吸机负荷。当病情突然变化时（自主呼吸减弱或停止），可出现通气不足。</w:t>
            </w:r>
          </w:p>
          <w:p w14:paraId="0A2620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每分钟指令性通气（MMV）：预定每分钟通气量，当通气量低于预定量时，由呼吸机提供其不足部分。不受患者自主呼吸和中枢神经调节的影响，使呼吸机撤离自动化，不必根据患者从机械呼吸转向自主呼吸的过程时刻调节控制。</w:t>
            </w:r>
          </w:p>
          <w:p w14:paraId="2C5026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（6）同步间歇正压通气（SIPPV）：和 IPPV 的区别在于由患者自主吸气触发呼吸机供给 IPPV 通气。</w:t>
            </w:r>
          </w:p>
          <w:p w14:paraId="0A7EDC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辅助—控制通气</w:t>
            </w:r>
          </w:p>
          <w:p w14:paraId="398FC3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辅助—控制通气是在辅助通气和控制通气两种通气方式的基础上建立起来的特殊通气模式。最常用的通气模式是呼气末正压通气（PEEP），适合于治疗急性呼吸窘迫综合征（ARDS）、非心源性肺水肿、肺出血、慢性阻塞性肺疾病患者等。因对循环影响较明显，因此严重心功能不全、低血容量、气胸等患者禁用。在呼吸机通气支持时，通过呼气活瓣在呼气末保持气道内一定正压，能够防止肺泡早期闭合，减少肺内渗出，有利于氧合；呼气末小气道开放，有利于二氧化碳排出。但 PEEP 过高可降低心脏前负荷，减少心排血量。</w:t>
            </w:r>
          </w:p>
          <w:p w14:paraId="2C4F93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二、适应证和禁忌证</w:t>
            </w:r>
          </w:p>
          <w:p w14:paraId="406814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（一）适应证</w:t>
            </w:r>
          </w:p>
          <w:p w14:paraId="40C9E3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（1）呼吸衰竭，呼吸频率＞ 40 次 / 分或＜ 5 次 / 分。</w:t>
            </w:r>
          </w:p>
          <w:p w14:paraId="33FA13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（2）急性呼吸窘迫综合征（ARDS）。</w:t>
            </w:r>
          </w:p>
          <w:p w14:paraId="0DCB90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（3）各型肺水肿。</w:t>
            </w:r>
          </w:p>
          <w:p w14:paraId="093070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（4）呼吸中枢控制失调、神经肌肉病。</w:t>
            </w:r>
          </w:p>
          <w:p w14:paraId="79CB55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（5）呼吸性酸碱平衡失调。</w:t>
            </w:r>
          </w:p>
          <w:p w14:paraId="22463A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（6）胸部创伤、多发性肋骨骨折。</w:t>
            </w:r>
          </w:p>
          <w:p w14:paraId="7DD7B8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（7）大手术后通气弥散功能障碍等。</w:t>
            </w:r>
          </w:p>
          <w:p w14:paraId="518A41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（8）低氧血症，鼻导管给氧后 PaO2 ＜ 8.0 kPa（60 mmHg）。</w:t>
            </w:r>
          </w:p>
          <w:p w14:paraId="7736E6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（9）SaO2 虽达 95%，但有潮式呼吸等呼吸困难。</w:t>
            </w:r>
          </w:p>
          <w:p w14:paraId="10997A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（10）应用呼吸机进行呼吸道药物和气溶胶治疗。</w:t>
            </w:r>
          </w:p>
          <w:p w14:paraId="786C5F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（二）禁忌证</w:t>
            </w:r>
          </w:p>
          <w:p w14:paraId="69D017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呼吸机治疗没有绝对禁忌证。下列情况可认为属于相对禁忌证。</w:t>
            </w:r>
          </w:p>
          <w:p w14:paraId="35C831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（1）严重肺气肿，有肺大泡和气道梗阻者。</w:t>
            </w:r>
          </w:p>
          <w:p w14:paraId="64D664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（2）失血性休克血容量严重不足未补充血容量之前。</w:t>
            </w:r>
          </w:p>
          <w:p w14:paraId="728216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（3）急性心肌梗死合并严重心源性休克或心律不齐者。</w:t>
            </w:r>
          </w:p>
          <w:p w14:paraId="175986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（4）DIC 有出血倾向，大咯血呼吸道积血时。</w:t>
            </w:r>
          </w:p>
          <w:p w14:paraId="75F177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（5）未经引流的气胸或大量胸腔积液。</w:t>
            </w:r>
          </w:p>
          <w:p w14:paraId="56395A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（6）重症肺结核播散期。</w:t>
            </w:r>
          </w:p>
          <w:p w14:paraId="01CEAB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三、呼吸机的基本操作步骤</w:t>
            </w:r>
          </w:p>
          <w:p w14:paraId="181A24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（一）呼吸机的选择</w:t>
            </w:r>
          </w:p>
          <w:p w14:paraId="750191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根据不同患者、病情和应用呼吸机时间的长短，选用不同的呼吸机。先进的多功能呼吸机可适合各种病情及不同场合下机械通气治疗的需求，但其价格昂贵，操作复杂，要求条件多，故临床上应根据具体情况来选用呼吸机。</w:t>
            </w:r>
          </w:p>
          <w:p w14:paraId="3D2985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（二）呼吸机使用前的准备工作</w:t>
            </w:r>
          </w:p>
          <w:p w14:paraId="448693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（1）检查呼吸机各项工作性能是否正常。如各管道间的连接是否紧密、有无漏气；各附件是否齐全以及送气道和呼气道内活瓣是否灵敏等。</w:t>
            </w:r>
          </w:p>
          <w:p w14:paraId="7A75A4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（2）检查电源和地线。</w:t>
            </w:r>
          </w:p>
          <w:p w14:paraId="0D0FB9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（3）氧气钢瓶内或中心供氧压力是否足够（氧气压力＞ 10 kPa/cm2）。</w:t>
            </w:r>
          </w:p>
          <w:p w14:paraId="5C084A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（4）湿化器是否清洁。</w:t>
            </w:r>
          </w:p>
          <w:p w14:paraId="198C4E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（三）设置呼吸机常用参</w:t>
            </w:r>
            <w:r>
              <w:rPr>
                <w:rFonts w:hint="default" w:ascii="Times New Roman" w:hAnsi="Times New Roman"/>
                <w:b w:val="0"/>
                <w:bCs/>
                <w:color w:val="000000" w:themeColor="text1"/>
                <w:lang w:val="en-US" w:eastAsia="zh-CN"/>
                <w14:textFill>
                  <w14:solidFill>
                    <w14:schemeClr w14:val="tx1"/>
                  </w14:solidFill>
                </w14:textFill>
              </w:rPr>
              <w:t>数</w:t>
            </w:r>
          </w:p>
          <w:p w14:paraId="282FFA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潮气量（TV）</w:t>
            </w:r>
          </w:p>
          <w:p w14:paraId="0177B1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潮气量（TV）指平静呼吸时一次吸入或呼出的气体量。正常人生理潮气量为 6～8 mL/kg。因呼吸机的导管本身可容纳一定的气量，以及气管插管与患者的气道之间存在着间隙，大大增加了死腔量。故使用呼吸机时预设潮气量要大于生理潮气量。通常成人 8～12 mL/kg，儿童 5～6 mL/kg，也可通过潮气量（TV）= 流速（F）× 时间（T）来设置。</w:t>
            </w:r>
          </w:p>
          <w:p w14:paraId="4C8D26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每分钟通气量（MV）</w:t>
            </w:r>
          </w:p>
          <w:p w14:paraId="397006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成人 90～120 mL/kg，儿童 120～150 mL/kg。</w:t>
            </w:r>
          </w:p>
          <w:p w14:paraId="795ABD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呼吸频率（RR）</w:t>
            </w:r>
          </w:p>
          <w:p w14:paraId="2032A2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成人 12～20 次 / 分，儿童 16～25 次 / 分，婴幼儿 30 次 / 分，新生儿 40次 / 分。临床上呼吸频率的设定应依患者的病情而定，肺充血水肿、胸膜增厚等限制性通气障碍患者（成人）可设定 16～20 次 / 分，而哮喘等阻塞性通气障碍患者（成人）应设定为 10～15 次 / 分。</w:t>
            </w:r>
          </w:p>
          <w:p w14:paraId="0F19B5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吸呼比（I ∶ E）</w:t>
            </w:r>
          </w:p>
          <w:p w14:paraId="122EF2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I∶E 通常为 1∶1～1∶3。限制性通气障碍者 I∶E 为 1∶1～1∶2，阻塞性通气障碍者 I∶E 为 1∶2～1∶4。</w:t>
            </w:r>
          </w:p>
          <w:p w14:paraId="14D9E0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 气道压力（AP）</w:t>
            </w:r>
          </w:p>
          <w:p w14:paraId="009587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成人 15～20 cmH2O，小儿 12～15 cmH2O。以能保证足够潮气量，又不影响回心血量、引起气压伤的最低气道压力为宜。</w:t>
            </w:r>
          </w:p>
          <w:p w14:paraId="62391C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6. 吸氧浓度（FiO2）</w:t>
            </w:r>
          </w:p>
          <w:p w14:paraId="633DB3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FiO2 可 在 21%～100% 调 节。 通 常 设 置 在 40%～50%，脱机前为35%～40%。可根据血气分析和缺氧情况调节，以 PaO2 不超过 100 mmHg 为宜。给氧浓度＞ 60%，持续时间不应超过 24 小时；给氧浓度＞ 80%，应不超过 6 小时，以免氧中毒。复苏时可用纯氧，不必顾忌氧中毒。</w:t>
            </w:r>
          </w:p>
          <w:p w14:paraId="6E72E2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7. 呼气末正压（PEEP）</w:t>
            </w:r>
          </w:p>
          <w:p w14:paraId="5E92B3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呼气末正压（PEEP）通常设为 0.3～0.5 kPa（3～5 cmH2O），不超过 0.98 kPa（10 cmH2</w:t>
            </w:r>
            <w:r>
              <w:rPr>
                <w:rFonts w:hint="default" w:ascii="Times New Roman" w:hAnsi="Times New Roman" w:eastAsia="宋体" w:cs="Times New Roman"/>
                <w:b w:val="0"/>
                <w:bCs/>
                <w:color w:val="000000" w:themeColor="text1"/>
                <w:kern w:val="2"/>
                <w:sz w:val="21"/>
                <w:szCs w:val="22"/>
                <w:lang w:val="en-US" w:eastAsia="zh-CN" w:bidi="ar-SA"/>
                <w14:textFill>
                  <w14:solidFill>
                    <w14:schemeClr w14:val="tx1"/>
                  </w14:solidFill>
                </w14:textFill>
              </w:rPr>
              <w:t>O）</w:t>
            </w:r>
            <w:r>
              <w:rPr>
                <w:rFonts w:hint="default" w:ascii="Times New Roman" w:hAnsi="Times New Roman"/>
                <w:b w:val="0"/>
                <w:bCs/>
                <w:color w:val="000000" w:themeColor="text1"/>
                <w:lang w:val="en-US" w:eastAsia="zh-CN"/>
                <w14:textFill>
                  <w14:solidFill>
                    <w14:schemeClr w14:val="tx1"/>
                  </w14:solidFill>
                </w14:textFill>
              </w:rPr>
              <w:t>。</w:t>
            </w:r>
          </w:p>
          <w:p w14:paraId="7221ECE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（四）呼吸机与患者的连接</w:t>
            </w:r>
          </w:p>
          <w:p w14:paraId="0F4D55C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面罩</w:t>
            </w:r>
          </w:p>
          <w:p w14:paraId="5C93DE6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面罩主要用于神志清楚的患者，缺点是容易漏气，不便于吸痰，气体易进入胃内引起腹胀。</w:t>
            </w:r>
          </w:p>
          <w:p w14:paraId="14E985F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气管插管</w:t>
            </w:r>
          </w:p>
          <w:p w14:paraId="651D48D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具有牢靠、效果好、维持时间长的特点，是临床上最常用的连接方法。梭型乳胶高压气囊维持时间为 72 小时，临床多用；低压预成形气囊插管维持时间可达 1 周。</w:t>
            </w:r>
          </w:p>
          <w:p w14:paraId="69D65D4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气管切开</w:t>
            </w:r>
          </w:p>
          <w:p w14:paraId="06F1C2A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长期需要进行呼吸机支持的患者应行气管切开。</w:t>
            </w:r>
          </w:p>
          <w:p w14:paraId="1D105C8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（五）操作步骤</w:t>
            </w:r>
          </w:p>
          <w:p w14:paraId="51797C0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（1）确定是否有机械通气的指征。</w:t>
            </w:r>
          </w:p>
          <w:p w14:paraId="7976499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（2）判断是否有机械通气的相对禁忌证，进行必要的处理。</w:t>
            </w:r>
          </w:p>
          <w:p w14:paraId="3E406A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（3）确定通气模式。</w:t>
            </w:r>
          </w:p>
          <w:p w14:paraId="4BE5F7C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（4）设置呼吸机参数。</w:t>
            </w:r>
          </w:p>
          <w:p w14:paraId="5D10669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（5）确定报警限制和气道压安全阀。气道压安全阀或压力限制一般调在维持正压通气峰压之上 5～10 cmH2O。</w:t>
            </w:r>
          </w:p>
          <w:p w14:paraId="66C32EF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（6）调节温化、湿化器。湿化器温度应调至 32～36 ℃，24 小时湿化耗水量在 250 mL 以上。</w:t>
            </w:r>
          </w:p>
          <w:p w14:paraId="0171D1C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（7）调节同步触发灵敏度。一般压力触发灵敏度设为 -2～-4 cmH2O 或0.1 L/s，流速触发灵敏度设为 1～3 L/min。</w:t>
            </w:r>
          </w:p>
          <w:p w14:paraId="2D2A43D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（8）打开电源开关，观察呼吸机工作状态。0.5～1 小时后依血气结果调整参数。</w:t>
            </w:r>
          </w:p>
          <w:p w14:paraId="4BB738D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四、救治原则与护理措施</w:t>
            </w:r>
          </w:p>
          <w:p w14:paraId="2B6167D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（一）严密观察病情</w:t>
            </w:r>
          </w:p>
          <w:p w14:paraId="3801E18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除需观察患者生命体征、神经精神症状外，重点观察呼吸情况，包括呼吸频率、胸廓起伏幅度、呼吸肌运动、有无呼吸困难、自主呼吸与机械呼吸的协调等。定时监测血气分析。综合患者的临床表现和通气指标进行机械通气效果的观察（表 7-1）。机械通气早期每 30 分钟监测 1 次生命体征，数值稳定后 2～4 小时监测 1 次。早期每小时监测 1 次血气分析，当 PaO2 稳定在60 mmHg 以上后，可按需监测（至少 1 次 /24 小时）</w:t>
            </w:r>
          </w:p>
          <w:p w14:paraId="2CB83E5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（二）加强气道管理</w:t>
            </w:r>
          </w:p>
          <w:p w14:paraId="77DE5D8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呼吸道湿化</w:t>
            </w:r>
          </w:p>
          <w:p w14:paraId="1EF7AA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呼吸道湿化的主要目的是防止痰液黏稠，保持呼吸道通畅。可通过蒸汽和雾化等方法湿化，所需量要确保痰液稀薄易于咳出、吸出，同时肺底不因湿化过度而出现啰音。</w:t>
            </w:r>
          </w:p>
          <w:p w14:paraId="3B9C9C9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方法</w:t>
            </w:r>
          </w:p>
          <w:p w14:paraId="6783480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加强心理护理，减轻患者心理负担和顾虑。一般在上午治疗护理完成后进行，患者取半卧位。常用撤机的方法有以下几种。</w:t>
            </w:r>
          </w:p>
          <w:p w14:paraId="0509DD1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（1）直接撤机：适用于原心肺功能好、支持时间短的患者。测量 TV ＞ 5 mL/kg，RR ＞ 10 次 / 分，MV&gt;0.1L/kg，咳嗽反射恢复，可拔除气管导管。必要时经面罩或鼻导管吸氧。</w:t>
            </w:r>
          </w:p>
          <w:p w14:paraId="640A175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（2）呼吸机过渡：可用 SIMV 等模式过渡。</w:t>
            </w:r>
          </w:p>
          <w:p w14:paraId="08A6E78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（3）间接撤机：如射流给氧、T 管给氧等，逐渐延长脱机时间。</w:t>
            </w:r>
          </w:p>
          <w:p w14:paraId="57603A7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撤机后的监护</w:t>
            </w:r>
          </w:p>
          <w:p w14:paraId="4941BB8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密切观察患者的呼吸情况，一旦出现以下变化，立即再行呼吸机辅助通气。</w:t>
            </w:r>
          </w:p>
          <w:p w14:paraId="22E1483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（1）烦躁不安、发绀。</w:t>
            </w:r>
          </w:p>
          <w:p w14:paraId="019279B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（2）呼吸频率＞ 35 次 / 分或＜ 10 次 / 分，或每分钟呼吸次数增加超过 10次，出现三凹征、鼻翼扇动等呼吸困难表现。</w:t>
            </w:r>
          </w:p>
          <w:p w14:paraId="775DDE5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（3）自主潮气量＜ 250 mL；PaCO2 ＞ 50 mmHg；pH ＜ 7.3。</w:t>
            </w:r>
          </w:p>
          <w:p w14:paraId="54EC544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（4）心率增快比撤机前超过 20 次 / 分；收缩压升高或下降比撤机前超过20 mmHg，舒张压超过 100 mmHg；或突然出现心律失常；心电图示 S—T 段明显上移。</w:t>
            </w:r>
          </w:p>
          <w:p w14:paraId="0CE8DCD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停机后，应加强呼吸道湿化，鼓励患者咳痰。疑有喉头水肿时可适当用地塞米松喷喉或静脉滴注。</w:t>
            </w:r>
          </w:p>
          <w:p w14:paraId="2877C911">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A5A7387">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展示机械通气技术及护理</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71C7425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F5956D5">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1B6C800F">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4DDDCAB">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呼吸机与患者的连接。</w:t>
            </w:r>
          </w:p>
        </w:tc>
        <w:tc>
          <w:tcPr>
            <w:tcW w:w="1366" w:type="dxa"/>
            <w:tcBorders>
              <w:tl2br w:val="nil"/>
              <w:tr2bl w:val="nil"/>
            </w:tcBorders>
            <w:vAlign w:val="center"/>
          </w:tcPr>
          <w:p w14:paraId="34CC148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4C1A023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3B04E6D">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919998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7961E67">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展示气管内插管术及护理</w:t>
            </w:r>
          </w:p>
          <w:p w14:paraId="51FCF24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一、适应证和禁忌证</w:t>
            </w:r>
          </w:p>
          <w:p w14:paraId="535AA68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（一）适应证</w:t>
            </w:r>
          </w:p>
          <w:p w14:paraId="145F635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（1）不能有效清理呼吸道，需行气管内吸引者。</w:t>
            </w:r>
          </w:p>
          <w:p w14:paraId="34C4BD9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（2）各种全麻或静脉复合麻醉者。</w:t>
            </w:r>
          </w:p>
          <w:p w14:paraId="253BAE0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（3）呼吸、心搏骤停行心肺脑复苏者。</w:t>
            </w:r>
          </w:p>
          <w:p w14:paraId="0AEC532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（4）呼吸衰竭或呼吸抑制需机械通气者。</w:t>
            </w:r>
          </w:p>
          <w:p w14:paraId="01C42FF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（5）各种原因导致的新生儿呼吸困难者，婴幼儿气管切开前需行气管定位者。</w:t>
            </w:r>
          </w:p>
          <w:p w14:paraId="3EBB943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（6）颌面部、颈部大手术者，呼吸道难以保持通畅者。</w:t>
            </w:r>
          </w:p>
          <w:p w14:paraId="35424FE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（二）禁忌证</w:t>
            </w:r>
          </w:p>
          <w:p w14:paraId="1331A80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（1）喉头水肿、气道急性炎症、喉头黏膜下血肿、插管创伤引起的严重出血等。</w:t>
            </w:r>
          </w:p>
          <w:p w14:paraId="4B2D62A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（2）咽喉部烧伤、肿瘤或异物存留者。</w:t>
            </w:r>
          </w:p>
          <w:p w14:paraId="6810659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（3）主动脉瘤压迫气管者，插管易造成动脉瘤损伤出血。</w:t>
            </w:r>
          </w:p>
          <w:p w14:paraId="2CB608E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（4）下呼吸道分泌物潴留难以从插管内清除者，应行气管切开置管。</w:t>
            </w:r>
          </w:p>
          <w:p w14:paraId="220DD48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（5）颈椎骨折、脱位者。</w:t>
            </w:r>
          </w:p>
          <w:p w14:paraId="7EDFA4A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二、操作方法</w:t>
            </w:r>
          </w:p>
          <w:p w14:paraId="62F793F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（一）物品准备</w:t>
            </w:r>
          </w:p>
          <w:p w14:paraId="7B3C749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喉镜</w:t>
            </w:r>
          </w:p>
          <w:p w14:paraId="64E217C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喉镜由喉镜柄和喉镜片组成。镜片近尖端处有电珠，使用前应检查其是否明亮。镜片分直、弯两种类型，分成人、儿童、幼儿三种规格。5 岁以下儿童选用直镜，成人常用弯型，操作时可不挑起会厌，从而减少对迷走神经的刺激。</w:t>
            </w:r>
          </w:p>
          <w:p w14:paraId="67255D4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气管导管</w:t>
            </w:r>
          </w:p>
          <w:p w14:paraId="0530AE9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有橡胶、聚氯乙烯、硅胶聚乙烯等材料制成的导管，以硅胶导管为佳。应根据患者年龄、性别、体型选择不同长度、粗细、是否带气囊的导管。导管型号常见的选择方法有两种：① F（法制）标号：即导管周长，F = 导管外径（OD）×3.14。小儿可按以下公式选择导管：1～7 岁，F = 年龄 + 19；8～10 岁，F = 年 龄 + 18；11～14 岁，F = 年 龄 + 16。成人男性用 F36～40号，女性用 F32～36 号，8 岁以下儿童一般选择无套囊气管导管。② ID（导管内径）标号：单位 mm，每号相差 0.5 mm，小儿选用导管公式：ID = 4 +年龄÷4±0.5。ID×4+2=F。</w:t>
            </w:r>
          </w:p>
          <w:p w14:paraId="420A54B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导管管芯</w:t>
            </w:r>
          </w:p>
          <w:p w14:paraId="042A073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可用细金属条（铜、铝、铁丝皆可），长度以插入导管后其远端距离导管开口 0.5～1.0 cm 为宜。</w:t>
            </w:r>
          </w:p>
          <w:p w14:paraId="70DD6B8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其他</w:t>
            </w:r>
          </w:p>
          <w:p w14:paraId="645B304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牙垫、喉头喷雾器（内装 1% 普鲁卡因或其他局麻药）、注射器、润滑剂、胶布、血管钳或夹子、消毒凡士林、吸引装置、给氧装置等。鼻腔插管时还要备插管钳。</w:t>
            </w:r>
          </w:p>
          <w:p w14:paraId="5A61CEC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（二）患者准备</w:t>
            </w:r>
          </w:p>
          <w:p w14:paraId="4F569C8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对意识清醒者，给予必要的解释、安慰和鼓励，取得患者的合作。对患者的家属说明插管的必要性，履行签字手续。</w:t>
            </w:r>
          </w:p>
          <w:p w14:paraId="6A6DB8D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（三）操作步骤</w:t>
            </w:r>
          </w:p>
          <w:p w14:paraId="6891B57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根据插管的途径将气管插管分为经口腔插管和经鼻腔插管两种方法。根据插管时是否用喉镜暴露声门将气管插管分为明视插管和盲探插管两种方法。其中，经口明视插管法是目前临床应用最广泛的一种气管插管方法。</w:t>
            </w:r>
          </w:p>
          <w:p w14:paraId="084E91C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经口明视插管法</w:t>
            </w:r>
          </w:p>
          <w:p w14:paraId="0F85845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经口明视插管法是最方便而常用的插管方法，能迅速而有效地建立人工呼吸道。</w:t>
            </w:r>
          </w:p>
          <w:p w14:paraId="54018DA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（1）体位：患者仰卧，如喉头暴露不佳，可在肩背部或颈部用软枕相应垫高，使头后仰，尽量让口、咽喉、气管保持在同一直线上。</w:t>
            </w:r>
          </w:p>
          <w:p w14:paraId="07140E6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（2）开口：操作者位于患者头侧，用右手拇指推开患者的下唇和下颌，食指抵住上门齿，以二指为开口器，使嘴张开。</w:t>
            </w:r>
          </w:p>
          <w:p w14:paraId="30FAB70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暴露会厌：口完全张开后，操作者左手持喉镜，使带照明的喉镜呈直角倾向喉头，沿右侧口角进入，轻柔地将舌体推向左侧，达到口咽部后，使右偏的喉镜片移到正中，见到悬雍垂。然后顺舌背弯度置入舌根，稍稍上提喉镜即见到会厌。暴露会厌的第一个标志是悬雍垂，第二个标志是会厌。</w:t>
            </w:r>
          </w:p>
          <w:p w14:paraId="3C2D4B1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暴露声门：见到会厌后将喉镜片置入会厌与舌根交界处，上提即可显露声门。注意喉镜的着力点始终放在喉镜的顶端，声门显露困难时，可请助手按压喉结部位，可能有助于声门显露，或利用导管管芯将导管弯成“L”形，用导管前端挑起会厌，实行盲探插管法。使用喉镜时切勿以患者的上切牙作为支点。透过声门可见到暗黑色的气管，声门下方是食管黏膜，呈鲜红色并关闭。</w:t>
            </w:r>
          </w:p>
          <w:p w14:paraId="1251B8E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（5）插入导管：暴露声门后，右手持已润滑好的导管，将其尖端对准声门，在患者吸气末（声门打开时），轻柔地将导管插入气管内，过声门 1 cm 后拔出管芯，以免损伤气管。将导管继续旋转深入气管，成人 4～5 cm，小儿 2～3 cm。导管插入过浅易脱出，插入过深易进入一侧支气管，造成单侧肺通气而引起低氧血症。将导管插入气管内导管插入深度应以成年人越过声门 4～5 cm，儿童越过声门 2～3 cm 为宜。</w:t>
            </w:r>
          </w:p>
          <w:p w14:paraId="2D33874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6）确认插管部位：导管插入气管后，塞入牙垫，退出喉镜。检查导管是否在气管内，可将耳凑近导管外端，感觉有无气体进出，若患者已停止呼吸，可向导管内吹入空气或接呼吸气囊挤压，听诊双侧肺部有无呼吸音，注意是否对称。如呼吸音两侧不对称，可能为导管插入过深，进入一侧支气管所致，此时可将导管稍稍后退，直至两侧呼吸音对称。确认后，用胶布妥善固定导管和牙垫。</w:t>
            </w:r>
          </w:p>
          <w:p w14:paraId="3C4C05D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（7）气囊充气：向气囊注入适量空气（3～5 mL），以封闭气道不漏气为准，以免机械通气时漏气或呕吐物、分泌物倒流入气管。</w:t>
            </w:r>
          </w:p>
          <w:p w14:paraId="1D1603C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（8）吸引：用吸痰管吸引气道分泌物，了解呼吸道通畅情况。</w:t>
            </w:r>
          </w:p>
          <w:p w14:paraId="55D85EA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经鼻明视插管法</w:t>
            </w:r>
          </w:p>
          <w:p w14:paraId="1521384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当启口困难（如颞颌关节强直），或口腔插管妨碍手术进行时，采用此法。</w:t>
            </w:r>
          </w:p>
          <w:p w14:paraId="64FCC4B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（1）术前检查鼻腔有无鼻中隔歪曲、息肉及纤维瘤等异常现象。</w:t>
            </w:r>
          </w:p>
          <w:p w14:paraId="469844E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（2）选择合适的导管（不带气囊），应比经口插管的导管小 0.5～1.0 mm。选择较大一侧的鼻孔，作表面麻醉（1% 普鲁卡因喷雾剂），必要时滴少量呋麻液，使鼻腔黏膜血管收缩，扩大鼻腔容积，防止出血并预防感染。润滑导管，可向插管侧鼻孔滴入少量液状石蜡。</w:t>
            </w:r>
          </w:p>
          <w:p w14:paraId="14336A7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（3）插管时切忌将导管向头顶方向推进，否则极易引起严重出血。而应和面部呈垂直方向进入，插入导管深度相当于鼻翼至耳垂长度时，到达咽喉腔，使用喉镜显露声门。</w:t>
            </w:r>
          </w:p>
          <w:p w14:paraId="20EB06A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（4）用喉镜显露声门的方法及要领与经口明视插管法相同。</w:t>
            </w:r>
          </w:p>
          <w:p w14:paraId="0A5EE7D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显露声门后，左手握住镜柄，同时右手将导管向声门方向推进。当导管达到会厌上方时，可利用插管钳经口腔夹住导管的前端，将导管送入声门。检查确认导管位置后可直接用胶布将导管固定在患者的鼻面部。</w:t>
            </w:r>
          </w:p>
          <w:p w14:paraId="4CEC6AF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经鼻盲探插管法</w:t>
            </w:r>
          </w:p>
          <w:p w14:paraId="565D6BE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适用于启口困难、喉镜无法全部置入口腔或口腔插管妨碍手术进行的患者。</w:t>
            </w:r>
          </w:p>
          <w:p w14:paraId="5331AC0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（1）鼻腔的选择和患者的体位同前。</w:t>
            </w:r>
          </w:p>
          <w:p w14:paraId="52F1DA2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将导管和面部呈垂直方向插入鼻孔，沿下鼻道经鼻底部，出鼻后孔，至咽喉腔。操作者需依靠导管内呼吸气流声音的强弱或有无来判断导管口与声门之间的距离，用左手调整头颈方向角度，当感到气流最强烈时，迅速在吸气时推入导管，通常在导管通过声门时患者会出现强烈咳嗽反射。</w:t>
            </w:r>
          </w:p>
          <w:p w14:paraId="2A9FB8C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（3）如果推进导管时阻力减退后呼吸气流中断，提示导管误入食管，可能为头部前屈过度所致。应将头稍向后仰，退出导管少许，使导管前端上翘对准声门，继续插入。插入后必须确认导管在气管内。</w:t>
            </w:r>
          </w:p>
          <w:p w14:paraId="25B6257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（4）如误入食管退出重试后再次滑入食管，可保留此导管于食管内，然后经另一鼻孔进行插管，往往可获成功。</w:t>
            </w:r>
          </w:p>
          <w:p w14:paraId="7D6A411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（5）如导管推进时遇有阻力，为导管前端抵触到会厌与舌根之间或真假声带之间，可能因为头后仰过度、导管弯度太大或导管方向偏斜所致，应根据几种可能原因进行调整。</w:t>
            </w:r>
          </w:p>
          <w:p w14:paraId="7BD1CE4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（6）反复尝试插管易造成喉头水肿、喉痉挛及出血，引起急性缺氧，诱发心脏骤停。建议在 3 次不成功后改用其他方法。</w:t>
            </w:r>
          </w:p>
          <w:p w14:paraId="0C13DD6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三、护理措施</w:t>
            </w:r>
          </w:p>
          <w:p w14:paraId="1BF5225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（一）插管前的护理</w:t>
            </w:r>
          </w:p>
          <w:p w14:paraId="171DBBC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（1）对呼吸困难或呼吸停止者，插管前应先行人工呼吸、吸氧等，以免因插管费时而增加患者缺氧的时间。</w:t>
            </w:r>
          </w:p>
          <w:p w14:paraId="6CE18CB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（2）插管前检查工具是否齐全适用，喉镜灯泡是否明亮，气囊有无漏气。</w:t>
            </w:r>
          </w:p>
          <w:p w14:paraId="78CB204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（3）导管的选择应根据患者的年龄、性别、身材大小、插管途径来决定。</w:t>
            </w:r>
          </w:p>
          <w:p w14:paraId="5F35504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（二）插管时的护理</w:t>
            </w:r>
          </w:p>
          <w:p w14:paraId="19E1B62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（1）插管时，喉应暴露好，视野清楚。操作要轻柔、准确，以防损伤组织。</w:t>
            </w:r>
          </w:p>
          <w:p w14:paraId="3C7A8BA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（2）动作迅速，勿使缺氧时间延长而致心搏骤停。</w:t>
            </w:r>
          </w:p>
          <w:p w14:paraId="70A88A7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（3）导管插入气管后要检查两肺呼吸音是否对称，防止误入一侧支气管导致对侧肺不张。</w:t>
            </w:r>
          </w:p>
          <w:p w14:paraId="55DD7D1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（三）插管后的护理</w:t>
            </w:r>
          </w:p>
          <w:p w14:paraId="1CC03A7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（1）随时观察气管插管的固定情况和导管外露的长度，定时进行口腔护理，随时清理口、鼻分泌物。</w:t>
            </w:r>
          </w:p>
          <w:p w14:paraId="4A62A06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（2）密切观察患者神志和生命体征的变化，观察患者有无自主呼吸及深度和节律的变化。</w:t>
            </w:r>
          </w:p>
          <w:p w14:paraId="0E49767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（3）保持呼吸道通畅，吸痰是主要措施，成人吸痰每次不超过 15 秒，儿童每次不超过 10 秒。注意无菌操作，避免因吸痰而加重缺氧。</w:t>
            </w:r>
          </w:p>
          <w:p w14:paraId="016F9DE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（4）保证气道湿化，以防痰液干涸，形成痰栓阻塞气道而造成窒息。</w:t>
            </w:r>
          </w:p>
          <w:p w14:paraId="41B596E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（5）导管不能留置过久，一般不宜超过 72 小时，以免引起喉头水肿。72小时后病情不见改善，可考虑行气管切开术。</w:t>
            </w:r>
          </w:p>
          <w:p w14:paraId="497504E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（6）注意气囊的管理。充气一般为 3～5 mL，导管留置期间每 2～3 小时放气 1 次，每次 5～10 分钟。若充气过度或时间过长，气管壁黏膜可因受压发生缺血性损伤。临床现用气管导管多为高容低压型气囊，无须定时放气，可留置一周。</w:t>
            </w:r>
          </w:p>
          <w:p w14:paraId="2CB3D5E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（四）拔管后的护理</w:t>
            </w:r>
          </w:p>
          <w:p w14:paraId="77DA942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应观察患者反应，保持呼吸道通畅。重症患者拔管后 1 小时应查动脉血气变化。</w:t>
            </w:r>
          </w:p>
          <w:p w14:paraId="35A27A6E">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924C59A">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气管内插管术及护理的基本理论知</w:t>
            </w:r>
            <w:r>
              <w:rPr>
                <w:rFonts w:hint="eastAsia" w:ascii="Times New Roman" w:hAnsi="Times New Roman"/>
                <w:b/>
                <w:szCs w:val="24"/>
              </w:rPr>
              <w:t>识。</w:t>
            </w:r>
          </w:p>
        </w:tc>
      </w:tr>
      <w:tr w14:paraId="2855201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6F7C5AB">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C0B20E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623748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DB8099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气管内插管术及护理，让学生知道教学将导管通过鼻腔或口腔，经过咽喉和声门插入气管内的操作称为气管内插管术；是通畅气道最有效的方法</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AEC1C3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ED7D95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A5E9FC7">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207435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34BDB8E">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简述生理盐水的用途。</w:t>
            </w:r>
          </w:p>
        </w:tc>
        <w:tc>
          <w:tcPr>
            <w:tcW w:w="1366" w:type="dxa"/>
            <w:tcBorders>
              <w:tl2br w:val="nil"/>
              <w:tr2bl w:val="nil"/>
            </w:tcBorders>
            <w:vAlign w:val="center"/>
          </w:tcPr>
          <w:p w14:paraId="587EE37A">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E79416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DEC051D">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DAC4ED9">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展示气管切开术及护理</w:t>
            </w:r>
          </w:p>
          <w:p w14:paraId="6FA7BA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一、适应证和禁忌证</w:t>
            </w:r>
          </w:p>
          <w:p w14:paraId="44231C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（一）适应证</w:t>
            </w:r>
          </w:p>
          <w:p w14:paraId="579454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（1）喉阻塞：喉部炎症、肿瘤、外伤、异物或瘢痕性狭窄等引起的严重喉阻塞，导致呼吸困难、窒息者。</w:t>
            </w:r>
          </w:p>
          <w:p w14:paraId="50EA17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（2）下呼吸道分泌物潴留：重度颅脑损伤、呼吸道烧伤、严重肺部感染、昏迷、严重胸部外伤、颅脑肿瘤、神经系统病变等患者下呼吸道分泌物积聚不能有效咳出者。</w:t>
            </w:r>
          </w:p>
          <w:p w14:paraId="6B516A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（3）气管异物不能经喉取出者。</w:t>
            </w:r>
          </w:p>
          <w:p w14:paraId="68E5C3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（4）预防性气管切开：某些头颈、颌面部、口腔等部位的手术，为了便于气管内麻醉及防止血液、分泌物流入下呼吸道，可行气管切开（由于气管插管术的广泛应用，预防性气管切开已较以前减少）。</w:t>
            </w:r>
          </w:p>
          <w:p w14:paraId="48B695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（5）需要较长时间应用呼吸机辅助呼吸者。</w:t>
            </w:r>
          </w:p>
          <w:p w14:paraId="690C47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（6）各种原因造成呼吸功能障碍：如急性呼吸窘迫综合征、肺性脑病、神经肌肉病等所致的呼吸衰竭，患者短期治疗症状不能缓解，需气管切开行机械通气者。</w:t>
            </w:r>
          </w:p>
          <w:p w14:paraId="4E0EB4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（二）禁忌证</w:t>
            </w:r>
          </w:p>
          <w:p w14:paraId="1FDA69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（1）严重出血性疾病。</w:t>
            </w:r>
          </w:p>
          <w:p w14:paraId="4BC1D5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（2）气管切开部位以下的占位性病变引起呼吸道梗阻者。</w:t>
            </w:r>
          </w:p>
          <w:p w14:paraId="24FCC6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二、操作方法</w:t>
            </w:r>
          </w:p>
          <w:p w14:paraId="621F29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（一）物品准备</w:t>
            </w:r>
          </w:p>
          <w:p w14:paraId="2AEBEA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（1）气管切开包：弯盘 1 个，药杯 1 个，5 mL 注射器 1 支，6 号及 7 号针头各 1 根，3 号刀柄 2 个，尖刀片和圆刀片各 1 片，气管钩 2 个，有齿镊 2把，无齿镊 1 把，蚊式钳 4 把，尖头和弯头手术剪各 1 把，大小拉钩各 2 个，持针钳 1 把，三角缝针 2 根，洞巾 1 块，气管垫 2 块，缝线 2 卷，纱布 6 块，气管套管 1 套（有金属、塑料、硅胶三种材质，分带气囊和不带气囊两种，型号选择常为成人 4～6 号、 小 儿0～3 号）。</w:t>
            </w:r>
          </w:p>
          <w:p w14:paraId="610F1A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无 菌 手 套、 消 毒 用 品、1%～2% 利多卡因或 1% 普 鲁 卡 因、生理盐水、吸引器、吸痰器、照明灯，必要时准备吸氧设备和呼吸机。</w:t>
            </w:r>
          </w:p>
          <w:p w14:paraId="69D1E2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（二）患者准备</w:t>
            </w:r>
          </w:p>
          <w:p w14:paraId="468C03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如患者意识清醒，应说明手术的必要性，鼓励和安慰患者，介绍配合的经验和体会，给予心理和行为支持，使患者处于接受手术的最佳心理状态，取得其主动合作。</w:t>
            </w:r>
          </w:p>
          <w:p w14:paraId="30B2F3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（三）操作步骤</w:t>
            </w:r>
          </w:p>
          <w:p w14:paraId="7633EE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体位</w:t>
            </w:r>
          </w:p>
          <w:p w14:paraId="0EA520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仰卧，肩下垫一小枕，使下颏、喉结、胸骨切迹在同一直线上，保持正中位，使气管接近皮肤，暴露明显，利于手术。呼吸困难不能仰卧的，可采取坐位或半坐位，头稍向后仰，不宜过度，以免加重呼吸困难。小儿应由助手协助固定其头部。</w:t>
            </w:r>
          </w:p>
          <w:p w14:paraId="045B1D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准备</w:t>
            </w:r>
          </w:p>
          <w:p w14:paraId="634DD1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手术区常规消毒，戴无菌手套，铺洞巾。</w:t>
            </w:r>
          </w:p>
          <w:p w14:paraId="587AE4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麻醉</w:t>
            </w:r>
          </w:p>
          <w:p w14:paraId="6C9A78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沿颈前正中上自甲状软骨下缘下至胸骨上切迹，用 1% 普鲁卡因行局部浸润麻醉。小儿可沿胸锁乳突肌前缘及甲状软骨下缘，行倒三角浸润麻醉。如病情紧急或昏迷，可不予麻醉。</w:t>
            </w:r>
          </w:p>
          <w:p w14:paraId="65B0AF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切口</w:t>
            </w:r>
          </w:p>
          <w:p w14:paraId="02C0F2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操作者用左手拇指及中指固定环状软骨，食指置于环状软骨上方，右手持刀自环状软骨下缘至胸骨上切迹上 1～1.5 cm 处做 3～5 cm长的纵切口。为了术后切口愈合美观，也可选择在 2、3 软骨环间做 1.5～2 cm的横切口。</w:t>
            </w:r>
          </w:p>
          <w:p w14:paraId="4E09AD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分离组织</w:t>
            </w:r>
          </w:p>
          <w:p w14:paraId="7B7629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切开皮肤、皮下组织和颈浅筋膜，分离颈前组织，分离舌骨下肌群，暴露甲状腺峡部，将其上推便可暴露气管。若峡部过宽，可将峡部夹持切断缝扎，向两侧拉开，暴露气管。</w:t>
            </w:r>
          </w:p>
          <w:p w14:paraId="7395BD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切开气管</w:t>
            </w:r>
          </w:p>
          <w:p w14:paraId="5A67A3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确认气管后切开气管的第 3、4 或第 4、5 软骨环，撑开切口，吸出气管内分泌物及血液。注意切开时应用尖刀头自下向上挑开。</w:t>
            </w:r>
          </w:p>
          <w:p w14:paraId="4F4225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 插入气管套管</w:t>
            </w:r>
          </w:p>
          <w:p w14:paraId="673C6F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切开气管后，用气管撑开器或弯止血钳伸入并撑开气管切口，插入大小合适、带有管芯的气管套管，插入外管后，立即取出管芯，放入内管。吸尽分泌物，并检查有无出血，向气管套管气囊内注入气体（一般8～10 mL）。气管套管放入后，在未系带之前，必须用一只手固定，防止患者用力咳嗽将套管</w:t>
            </w:r>
          </w:p>
          <w:p w14:paraId="5CE3D8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咳出。</w:t>
            </w:r>
          </w:p>
          <w:p w14:paraId="51FC30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 创口处理</w:t>
            </w:r>
          </w:p>
          <w:p w14:paraId="695821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将气管套管用带子以外科结系于颈后，固定牢固。切口一般不予缝合，以免引起皮下气肿。可填塞引流纱布条一根，次日取出。最后用剪开的纱布块夹于套管两侧，覆盖伤口。气管切开部位不得高于第 2 气管软骨环或低于第 5气管软骨环。</w:t>
            </w:r>
          </w:p>
          <w:p w14:paraId="086E3E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三、护理措施</w:t>
            </w:r>
          </w:p>
          <w:p w14:paraId="248457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（一）术前护理</w:t>
            </w:r>
          </w:p>
          <w:p w14:paraId="67376D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镇静剂不宜过量，以免加重呼吸抑制。</w:t>
            </w:r>
          </w:p>
          <w:p w14:paraId="762F4B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（二）术中护理</w:t>
            </w:r>
          </w:p>
          <w:p w14:paraId="70A446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（1）切口要保持在正中线上，防止损伤两侧大血管和甲状腺，引起大出血。</w:t>
            </w:r>
          </w:p>
          <w:p w14:paraId="1573D4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（2）严禁切断第 1 软骨和环状软骨，以免遗留喉狭窄症。</w:t>
            </w:r>
          </w:p>
          <w:p w14:paraId="1C1465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（3）进刀时刀尖不宜插入过深，以免刺穿气管后壁，并发气管食管瘘。</w:t>
            </w:r>
          </w:p>
          <w:p w14:paraId="4AFC11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（三）术后护理</w:t>
            </w:r>
          </w:p>
          <w:p w14:paraId="27F7E5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（1）室内保持清洁：湿度保持在 50%～60%，温度在 22 ℃左右，套管口覆盖 2～4 层湿温纱布，定时更换，防止灰尘及异物吸入，防止干痂形成。</w:t>
            </w:r>
          </w:p>
          <w:p w14:paraId="7BE673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（2）保持套管内管畅通：视分泌物的多少和黏稠程度，每隔 1～4 小时清洗煮沸消毒一次内管。内管取出不宜超过半小时，防止外套管管腔因分泌物结痂而堵塞。</w:t>
            </w:r>
          </w:p>
          <w:p w14:paraId="5241BE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气囊的护理：现有高容量低张力型、低容量高张力型和自充式泡沫套囊，其中以高容量低张力型最常用。套囊充气技术有固定注气法、手指感觉法、最小漏气技术法、最小闭合容积法。目前推荐采用最小漏气技术法或最小闭合容积法。低容量高张力型气囊要 3～4 小时放气 1 次，时间 10～15 分钟，以防压迫损伤气道黏膜。一次性套管的气囊多为高容量低张力型气囊，不需定时放气，但应监测气囊压力，维持气囊压力在 20～25 mmHg，防止压力不够造成漏气、误吸或窒息等。</w:t>
            </w:r>
          </w:p>
          <w:p w14:paraId="6B5EB3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（4）保持下呼吸道通畅：注意湿化气道，及时吸痰，吸痰前后应增加氧浓度，5～10 分钟后逐渐调回原浓度。根据分泌物的量、黏稠度和抽吸情况，决定湿化的次数和量。湿化方法有雾化和空气湿化。</w:t>
            </w:r>
          </w:p>
          <w:p w14:paraId="35C2E2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（5）防止切口感染：常规每天换药 2 次或视分泌物污染的情况适当增加换药次数。已发生感染者，酌情给予抗生素。</w:t>
            </w:r>
          </w:p>
          <w:p w14:paraId="72EDE3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（6）气管切开给氧：不可将氧气导管直接插入内套管内，而需用 T 管或氧罩。</w:t>
            </w:r>
          </w:p>
          <w:p w14:paraId="40409C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（7）防止套管脱出：套管绳的松紧以能容纳 1 指为宜。太松套管容易脱出，太紧影响血液循环。</w:t>
            </w:r>
          </w:p>
          <w:p w14:paraId="784605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（8）床头备齐气管切开包、吸引器、给氧装置、血管钳、呼吸机、照明灯等物品和急救药品，以备急需。</w:t>
            </w:r>
          </w:p>
          <w:p w14:paraId="768D52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（四）常见并发症护理</w:t>
            </w:r>
          </w:p>
          <w:p w14:paraId="2344D6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皮下气肿</w:t>
            </w:r>
          </w:p>
          <w:p w14:paraId="265C79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最常见。多发生于颈部，也可达头面、胸、腹甚至全身。为套管周围逸出的气体沿切口进入皮下组织间隙，沿皮下蔓延导致，大多可在一周内自行吸收，不需特殊治疗。</w:t>
            </w:r>
          </w:p>
          <w:p w14:paraId="2EEF0E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出血</w:t>
            </w:r>
          </w:p>
          <w:p w14:paraId="2D687A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出血量少，可局部压迫止血；出血较多，应考虑血管损伤，重新打开伤口，结扎出血点。防止血液流入呼吸道引起窒息。</w:t>
            </w:r>
          </w:p>
          <w:p w14:paraId="5F1D58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气胸和纵隔气肿</w:t>
            </w:r>
          </w:p>
          <w:p w14:paraId="51D8B2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暴露气管时，向下分离过多、过深损伤胸膜，可引起气胸。轻度无需治疗，严重者应行胸膜腔穿刺，抽除气体甚至行闭式引流术。</w:t>
            </w:r>
          </w:p>
          <w:p w14:paraId="1F09F5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窒息或呼吸骤停</w:t>
            </w:r>
          </w:p>
          <w:p w14:paraId="1A5B5A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小儿多见。可做人工呼吸、注射兴奋剂和纠正酸中毒。</w:t>
            </w:r>
          </w:p>
          <w:p w14:paraId="4290B1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（五）拔管护理</w:t>
            </w:r>
          </w:p>
          <w:p w14:paraId="3A6976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拔管指征</w:t>
            </w:r>
          </w:p>
          <w:p w14:paraId="2E1053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（1）呼吸道梗阻因素已去除。</w:t>
            </w:r>
          </w:p>
          <w:p w14:paraId="2462DB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（2）气道保护性反射恢复。</w:t>
            </w:r>
          </w:p>
          <w:p w14:paraId="0B4557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（3）具有呼吸道清洁能力。</w:t>
            </w:r>
          </w:p>
          <w:p w14:paraId="6162C7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（4）已撤离呼吸机。</w:t>
            </w:r>
          </w:p>
          <w:p w14:paraId="52305D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拔管过程护理</w:t>
            </w:r>
          </w:p>
          <w:p w14:paraId="2EF1EF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（1）先将气囊放气，用软木塞或橡胶塞堵塞内管管口，逐步由堵 1/3、1/2、2/3 至全堵。全堵后 24～48 小时患者无呼吸困难，即可拔管。堵管期间密切观察患者病情，出现呼吸困难应及时去除塞子。</w:t>
            </w:r>
          </w:p>
          <w:p w14:paraId="04EB59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（2）拔管前先吸尽气管内分泌物，然后松开固定带，顺套管弯度慢慢拔出。</w:t>
            </w:r>
          </w:p>
          <w:p w14:paraId="164177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（3）拔管后不需缝合伤口，可用凡士林纱布包扎或蝶形胶布拉拢伤口，2～3 天后可自愈。拔管后 48 小时内应注意患者的呼吸，床边备气管切开包和合适的套管，以备急用。</w:t>
            </w:r>
          </w:p>
          <w:p w14:paraId="78E2C7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BEA75A1">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气管切开术及护理展示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气管切开术及护理</w:t>
            </w:r>
            <w:r>
              <w:rPr>
                <w:rFonts w:hint="eastAsia" w:ascii="Times New Roman" w:hAnsi="Times New Roman"/>
                <w:b/>
                <w:szCs w:val="24"/>
              </w:rPr>
              <w:t>的基本理论知识。</w:t>
            </w:r>
          </w:p>
        </w:tc>
      </w:tr>
      <w:tr w14:paraId="6C26D9E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C70F04B">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283C2B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C2BC64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E26AAD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气管切开术及护理，气管切开术是指切开颈段气管前壁，插入适当的气管套管，建立新的呼吸通道的一种手术。</w:t>
            </w:r>
          </w:p>
        </w:tc>
        <w:tc>
          <w:tcPr>
            <w:tcW w:w="1366" w:type="dxa"/>
            <w:tcBorders>
              <w:tl2br w:val="nil"/>
              <w:tr2bl w:val="nil"/>
            </w:tcBorders>
            <w:vAlign w:val="center"/>
          </w:tcPr>
          <w:p w14:paraId="496ED48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513DAA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B8D753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D58723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7E558D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简述拔管护理过程</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E7FEAC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775C535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E725655">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3F01F70">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展示动静脉穿刺置管术及护理</w:t>
            </w:r>
          </w:p>
          <w:p w14:paraId="5A1952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一、适应证和禁忌证</w:t>
            </w:r>
          </w:p>
          <w:p w14:paraId="01E9B3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（一）静脉穿刺置管术</w:t>
            </w:r>
          </w:p>
          <w:p w14:paraId="5552BB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适应证</w:t>
            </w:r>
          </w:p>
          <w:p w14:paraId="05E2DA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（1）外周静脉穿刺困难，需建立静脉通路者。</w:t>
            </w:r>
          </w:p>
          <w:p w14:paraId="66348D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（2）急救时需快速静脉补液、输血、给药和检测中心静脉压者。</w:t>
            </w:r>
          </w:p>
          <w:p w14:paraId="7907EF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（3）穿刺法行导管检查术者。</w:t>
            </w:r>
          </w:p>
          <w:p w14:paraId="3C5038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（4）行胃肠外营养者。</w:t>
            </w:r>
          </w:p>
          <w:p w14:paraId="35ABFB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（5）安装心脏起搏器。</w:t>
            </w:r>
          </w:p>
          <w:p w14:paraId="16BB66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禁忌证</w:t>
            </w:r>
          </w:p>
          <w:p w14:paraId="13FA59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（1）出血倾向。</w:t>
            </w:r>
          </w:p>
          <w:p w14:paraId="34308A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（2）穿刺局部感染。</w:t>
            </w:r>
          </w:p>
          <w:p w14:paraId="48F90D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（3）需穿刺的静脉通路上存在损伤或梗死。</w:t>
            </w:r>
          </w:p>
          <w:p w14:paraId="5F0099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（4）极度躁动不安，不能合作者。</w:t>
            </w:r>
          </w:p>
          <w:p w14:paraId="334890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（二）动脉穿刺置管术</w:t>
            </w:r>
          </w:p>
          <w:p w14:paraId="1C72FC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适应证</w:t>
            </w:r>
          </w:p>
          <w:p w14:paraId="270EB1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（1）重度休克患者需经动脉注射高渗葡萄糖溶液及输血等，以提高冠状</w:t>
            </w:r>
          </w:p>
          <w:p w14:paraId="4BF4CA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动脉灌注量及增加有效血容量。</w:t>
            </w:r>
          </w:p>
          <w:p w14:paraId="42912C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（2）施行某些特殊检查，如选择性动脉造影和左心室造影等。</w:t>
            </w:r>
          </w:p>
          <w:p w14:paraId="62CB2F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（3）危重及大手术后患者有创血压监测。</w:t>
            </w:r>
          </w:p>
          <w:p w14:paraId="01CA5A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（4）施行某些治疗，如经动脉注射抗癌药物行区域性化疗。</w:t>
            </w:r>
          </w:p>
          <w:p w14:paraId="02FC20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（5）需动脉采血检验，如血气分析。</w:t>
            </w:r>
          </w:p>
          <w:p w14:paraId="378EDF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禁忌证</w:t>
            </w:r>
          </w:p>
          <w:p w14:paraId="4DBC3D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（1）出血倾向、在抗凝治疗期间或高凝状态。</w:t>
            </w:r>
          </w:p>
          <w:p w14:paraId="6488C2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（2）局部感染。</w:t>
            </w:r>
          </w:p>
          <w:p w14:paraId="5E66D8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（3）侧支循环差（桡动脉侧支循环试验即 Allen’s test 阳性）者。Allen’s test（桡动脉侧支循环试验）：将患者手臂抬高，检查者双手拇指分别触到桡、尺动脉搏动后，嘱患者做三次握拳和放松动作，接着压迫阻断桡、尺动脉血流至手部发白，然后放低手臂，解除对尺动脉的压迫，观察手部转红的时间，5～7 秒属正常表示血循环良好，8～15 秒属可疑，15 秒以上属供血不足，谓之 Allen’s test 阳性，不宜选桡动脉做穿刺插管。</w:t>
            </w:r>
          </w:p>
          <w:p w14:paraId="7AEFB5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二、操作方法</w:t>
            </w:r>
          </w:p>
          <w:p w14:paraId="46DE42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（一）静脉穿刺置管术</w:t>
            </w:r>
          </w:p>
          <w:p w14:paraId="0AB245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物品准备</w:t>
            </w:r>
          </w:p>
          <w:p w14:paraId="678CA9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清洁盘，深静脉穿刺包，中心静脉导管，穿刺套管针，扩张管，生理盐水，5 mL 注射器及针头，1% 普鲁卡因。</w:t>
            </w:r>
          </w:p>
          <w:p w14:paraId="117615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患者准备</w:t>
            </w:r>
          </w:p>
          <w:p w14:paraId="303C48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和患者说明手术的重要性和必要性，介绍术者的工作业绩和技术水平，教会配合的方法，以减轻患者思想负担，增强其安全感和信心。做好术区皮肤准备。</w:t>
            </w:r>
          </w:p>
          <w:p w14:paraId="4C0DF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操作步骤</w:t>
            </w:r>
          </w:p>
          <w:p w14:paraId="69515C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（1）锁骨下静脉穿刺置管术：此法不影响气管插管和患者的活动，是临床上较常用的方法。</w:t>
            </w:r>
          </w:p>
          <w:p w14:paraId="2A636A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①体位：头低 15°的仰卧位，头转向穿刺对侧，使静脉充盈，减少空气栓塞发生的机会。重度心衰患者可取半卧位。</w:t>
            </w:r>
          </w:p>
          <w:p w14:paraId="5E5CF8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②穿刺点定位：首选右锁骨下静脉，以防损伤胸导管。可经锁骨上或锁骨下两种进路穿刺。a. 锁骨上穿刺点。取胸锁乳突肌外侧缘和锁骨上缘所形成的夹角平分线上距顶点 0.5～1 cm 处为穿刺点（图 7-10），沿锁骨上缘，指向胸锁关节进针，一般进针 1.5～2 cm 可进入静脉。此路指向锁骨下静脉与颈内静脉交界处，穿刺目标范围大，成功率常较颈内静脉穿刺为高，且安全性好，可避免胸膜损伤或刺破锁骨下动脉。b. 锁骨下穿刺点。取锁骨中、内1/3 交界处，锁骨下缘为穿刺点，针尖向内，轻向上指，向同侧胸锁关节后上缘进针，如未刺入静脉，可退针至皮下，针尖改指向甲状软骨下缘进针，也可取锁骨中点、锁骨下方 1 cm 处，针尖指向颈静脉切迹进针。针身与胸壁呈 15°～30°角，一般刺入 2～4 cm 可入静脉。此点便于操作，但如进针过深易引起气胸，故目前除心肺脑复苏时临时给药外，已较少应用。</w:t>
            </w:r>
          </w:p>
          <w:p w14:paraId="2552A1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临床上常选右侧置管的原因：右侧颈内静脉垂直汇入锁骨下静脉多于左侧，右侧胸膜顶部较左侧低，右侧无胸导管。</w:t>
            </w:r>
          </w:p>
          <w:p w14:paraId="50E373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③穿刺：检查中心静脉导管是否完好，用生理盐水冲洗，排气备用。常规消毒皮肤，铺洞巾。用 1% 普鲁卡因 2～4 mL 局部浸润麻醉。取抽吸有生理盐水 3 mL 的注射器，连接穿刺针按上述穿刺部位及方向进针，入皮下后应推注少量盐水，将可能堵塞于针内的皮屑推出，然后边缓慢进针边抽吸，至有落空感并吸出暗红血液，示已入静脉。</w:t>
            </w:r>
          </w:p>
          <w:p w14:paraId="767B2E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④置管：有两种方法，一是外套管针直接穿刺法，进入静脉后向前推进3～5 cm，再撤出针芯，将注射器接在外套管上，回抽静脉血时缓慢地旋转套管向前进入。二是钢丝导入法，回血后，左手固定穿刺针，右手取导引钢丝，自穿刺针尾插入导引钢丝，拔出穿刺针，取备好的静脉导管在导引钢丝引导下插入静脉。导管插入深度一般不超过 15 cm。注意动作轻柔，以防损伤甚至穿通血管。取出导引钢丝后，缝合 2 针固定导管，无菌辅料包扎。</w:t>
            </w:r>
          </w:p>
          <w:p w14:paraId="5F3278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（2）颈内静脉穿刺置管术。</w:t>
            </w:r>
          </w:p>
          <w:p w14:paraId="1E057B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①体位：头低 15°～30°的仰卧位，头转向穿刺对侧。</w:t>
            </w:r>
          </w:p>
          <w:p w14:paraId="1211E1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②穿刺点定位：一般选右侧颈内静脉。依穿刺点与胸锁乳突肌的关系分三种进路。a. 前路：以胸锁乳突肌前缘中点（距中线约 3 cm）或稍上方为穿刺点。b. 中路：以胸锁乳突肌的锁骨头、胸骨头和锁骨组成的三角形（称胸锁乳突肌三角）的顶点为穿刺点。c. 后路：以胸锁乳突肌外缘中、下 1/3 交界处为穿刺点，针尖勿向内侧过深刺入，以防损伤颈总动脉。</w:t>
            </w:r>
          </w:p>
          <w:p w14:paraId="0269E3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③穿刺：从前路进针，针身与冠状面呈 30°～50°角，针尖指向同侧乳头；从中路进针，针身与冠状面呈 30°角；从后路进针，针身水平位，针尖指向胸骨上窝。其余操作同锁骨下静脉穿刺。</w:t>
            </w:r>
          </w:p>
          <w:p w14:paraId="288625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④置管：同锁骨下静脉穿刺。</w:t>
            </w:r>
          </w:p>
          <w:p w14:paraId="569F0C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（3）股静脉穿刺置管术。</w:t>
            </w:r>
          </w:p>
          <w:p w14:paraId="2B5BEA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①体位：取仰卧位，穿刺侧的大腿放平，稍外旋、外展。</w:t>
            </w:r>
          </w:p>
          <w:p w14:paraId="3AC69A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②穿刺点定位：在腹股沟韧带内、中 1/3 的交界外下方 2 横指（约 3 cm）处，股动脉搏动点内侧 1 cm 处，定为穿刺点。</w:t>
            </w:r>
          </w:p>
          <w:p w14:paraId="7E7268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③穿刺：常规消毒皮肤等操作同上，术者以左手食指扪及股动脉后，向内移 1 cm 左右，即以食指和中指分开压迫股静脉，右手持穿刺针，由穿刺点向上呈 45°～60°角斜刺或垂直穿刺，边进针边抽吸，如抽得血液说明已刺入股静脉内，如未抽到回血，可进针至针尖触及骨质再边退针边抽吸。</w:t>
            </w:r>
          </w:p>
          <w:p w14:paraId="061249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④置管：操作同锁骨下静脉穿刺。 </w:t>
            </w:r>
          </w:p>
          <w:p w14:paraId="2B9DD1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（二）动脉置管术</w:t>
            </w:r>
          </w:p>
          <w:p w14:paraId="1D6E33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物品准备</w:t>
            </w:r>
          </w:p>
          <w:p w14:paraId="68D095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注射盘、无菌注射器和针头、肝素注射液。动脉穿刺插管包，内含弯盘1 个、洞巾 1 块、纱布 4 块、2 ml 注射器 1 支、动脉穿刺套管针 1 根，另加三通开关及相关导管、无菌手套、1% 普鲁卡因、动脉压检测仪、持续冲洗装置、压力袋。</w:t>
            </w:r>
          </w:p>
          <w:p w14:paraId="43D310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患者准备</w:t>
            </w:r>
          </w:p>
          <w:p w14:paraId="1EA911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（1）向患者说明插管的目的、必要性，尊重患者的意见，取得患者的合作。</w:t>
            </w:r>
          </w:p>
          <w:p w14:paraId="0F0FB9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（2）介绍插管的简单步骤、持续的时间、术中可能出现的感觉、术中术后如何配合等知识，使患者了解插管的全部经过，以减轻患者的担心和恐惧。</w:t>
            </w:r>
          </w:p>
          <w:p w14:paraId="05B6A4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（3）做好术区皮肤准备。</w:t>
            </w:r>
          </w:p>
          <w:p w14:paraId="169778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操作步骤</w:t>
            </w:r>
          </w:p>
          <w:p w14:paraId="35E96A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（1）穿刺部位：常选股动脉、肱动脉、桡动脉等，以左手桡动脉为首选。</w:t>
            </w:r>
          </w:p>
          <w:p w14:paraId="3DFF36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（2）常规消毒皮肤，术者戴无菌手套，铺洞巾。进针处皮肤局部浸润麻醉。</w:t>
            </w:r>
          </w:p>
          <w:p w14:paraId="296A79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（3）于动脉搏动最明显处，用两指上下固定欲穿刺的动脉，两指间隔0.5～1 cm 供进针。</w:t>
            </w:r>
          </w:p>
          <w:p w14:paraId="1DBB79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（4）右手持注射器或动脉插管套针（事先用肝素液冲洗），将穿刺针与皮肤呈 15°～30°角朝近心方向斜刺向动脉搏动点，如针尖部传来波动感，表示已触及动脉，再快速推入少许，即可刺入动脉，可见动脉血回流，应退出针芯少许，将外套管继续推进，使之深入动脉内以免脱出，而后拔出外套管，再根据需要，接上动脉压检测仪或动脉加压输血装置等。如拔出针芯后无回血，可将外套管缓慢后退，直至有动脉血回流，如无，则将套管退至皮下插入针芯，重新穿刺。</w:t>
            </w:r>
          </w:p>
          <w:p w14:paraId="5C156B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（5）操作完毕，迅速拔针，用无菌纱布压迫针眼至少 5 分钟，以防出血。</w:t>
            </w:r>
          </w:p>
          <w:p w14:paraId="360DEB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三、护理</w:t>
            </w:r>
          </w:p>
          <w:p w14:paraId="5EB3E0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 xml:space="preserve">（一）常规护理 </w:t>
            </w:r>
          </w:p>
          <w:p w14:paraId="529F4C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（1）妥善固定，防止脱出。严密观察插管局部有无渗血、渗液。</w:t>
            </w:r>
          </w:p>
          <w:p w14:paraId="71AF9F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（2）保持导管通畅，防止受压、扭曲和堵塞。</w:t>
            </w:r>
          </w:p>
          <w:p w14:paraId="4FE1FD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（3）加强心理护理，给予患者精神鼓励、心理支持和生活的全面照顾。</w:t>
            </w:r>
          </w:p>
          <w:p w14:paraId="0466FE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（二）并发症的预防及护理</w:t>
            </w:r>
          </w:p>
          <w:p w14:paraId="2EB1B5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栓塞</w:t>
            </w:r>
          </w:p>
          <w:p w14:paraId="7E55AB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血栓栓塞是最常见的并发症。主要与患者的防御反应加强、血液循环的速度减慢、血容量不足和血液黏稠度增高等因素有关。主要的预防措施有以下几点。</w:t>
            </w:r>
          </w:p>
          <w:p w14:paraId="1451E9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（1）选择管径适宜、管腔粗细一致、质地较柔软的导管。</w:t>
            </w:r>
          </w:p>
          <w:p w14:paraId="5E07AA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（2）导管要固定牢固，减少移动，从而减轻血管壁的损伤，防止血栓形成。</w:t>
            </w:r>
          </w:p>
          <w:p w14:paraId="40BF44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（3）观察输液是否畅通，如滴液不畅，应检查输液管及导管是否扭曲。</w:t>
            </w:r>
          </w:p>
          <w:p w14:paraId="22A186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为防血液管内凝集，可用 10～100 U/mL 肝素液正压注入导管及肝素帽腔内冲洗管道，每次 2～5 mL，每 12 小时一次。在推注时，如遇阻力切忌强行注入，以免引起血栓脱落，造成人为血栓栓塞。</w:t>
            </w:r>
          </w:p>
          <w:p w14:paraId="04FFF0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（4）更换导管时应防止空气进入，以免发生气栓。</w:t>
            </w:r>
          </w:p>
          <w:p w14:paraId="52642C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（5）尽量缩短导管留置时间，一般不超过 72 小时，72 小时后血栓发生的概率将成倍增加。</w:t>
            </w:r>
          </w:p>
          <w:p w14:paraId="6FBF1F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加强置管侧肢体的观察和护理。严密观察肢体的温度、皮肤颜色、肢体的感觉以及有无肿胀和疼痛等情况，以了解肢体供血情况，有助于及早发现栓塞迹象，迅速加以纠正。可按摩患者肢体肌肉，促进肢体血氧循环，以减少血栓形成。</w:t>
            </w:r>
          </w:p>
          <w:p w14:paraId="7A5343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感染</w:t>
            </w:r>
          </w:p>
          <w:p w14:paraId="54ADC5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发生率较高，与机体抵抗力下降、用物的污染、无菌操作不严格以及置管时间过长等因素有关。</w:t>
            </w:r>
          </w:p>
          <w:p w14:paraId="343275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（1）慎重选择置管部位，尽量避开会阴、焦痂和创面，以减少感染机会。</w:t>
            </w:r>
          </w:p>
          <w:p w14:paraId="1F971D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（2）术前要认真备皮，术中要严格无菌操作，术后要减少污染。</w:t>
            </w:r>
          </w:p>
          <w:p w14:paraId="5041BF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（3）加强导管入口处及周围皮肤的护理，保持其干燥、无菌。每 24 小时更换敷料 1 次，若有污染，应随时更换。在更换敷料时，要观察伤口有无红、肿、热、痛等炎性反应，有无出血倾向。</w:t>
            </w:r>
          </w:p>
          <w:p w14:paraId="4FBD16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（4）所有用物均应保持无菌状态，每 24 小时更换 1 次。</w:t>
            </w:r>
          </w:p>
          <w:p w14:paraId="06B99F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（5）若发现导管少量脱出，应经酒精等消毒后方可重新送入血管。</w:t>
            </w:r>
          </w:p>
          <w:p w14:paraId="188134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（6）必要时可用抗生素治疗，并争取尽早拔管。</w:t>
            </w:r>
          </w:p>
          <w:p w14:paraId="2116C0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出血</w:t>
            </w:r>
          </w:p>
          <w:p w14:paraId="3AA271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引起出血的原因有：插管时反复穿刺加重了血管壁损伤、插管后常规抗</w:t>
            </w:r>
          </w:p>
          <w:p w14:paraId="317DB0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凝用药、护理不当致导管连接处松脱、拔管后按压血管时间过短等。</w:t>
            </w:r>
          </w:p>
          <w:p w14:paraId="061D00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（1）插管时避免反复穿刺加重血管壁损伤。</w:t>
            </w:r>
          </w:p>
          <w:p w14:paraId="0AC790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（2）所有接头要衔接紧密，三通开关位置要正确。</w:t>
            </w:r>
          </w:p>
          <w:p w14:paraId="2EE987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（3）插管后要严密观察出血倾向，必要时要进行凝血时间的监测。</w:t>
            </w:r>
          </w:p>
          <w:p w14:paraId="0F4E4F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（4）动脉插管后穿刺部位要加压包扎，必要时用 1 kg 沙袋压迫 6～12小时。</w:t>
            </w:r>
          </w:p>
          <w:p w14:paraId="289701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（5）拔管后立即局部按压 10 分钟，以减少血肿的形成。</w:t>
            </w:r>
          </w:p>
          <w:p w14:paraId="4ECE8E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气胸</w:t>
            </w:r>
          </w:p>
          <w:p w14:paraId="593D30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主要因锁骨下静脉插管时伤及胸膜腔和肺尖所致。预防的关键是熟悉局部解剖，正确操作。术后要注意观察患者呼吸，一旦出现呼吸急促或呼吸困难，及时报告医生进行处理。</w:t>
            </w:r>
          </w:p>
          <w:p w14:paraId="51ADF9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CC06A26">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动静脉穿刺置管术及护理展示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动静脉穿刺置管术及护理</w:t>
            </w:r>
            <w:r>
              <w:rPr>
                <w:rFonts w:hint="eastAsia" w:ascii="Times New Roman" w:hAnsi="Times New Roman"/>
                <w:b/>
                <w:szCs w:val="24"/>
              </w:rPr>
              <w:t>的基本理论知识。</w:t>
            </w:r>
          </w:p>
        </w:tc>
      </w:tr>
      <w:tr w14:paraId="060CFFB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F8C2B2C">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2F9300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F40F1A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6775FEA">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动静脉穿刺置管术及护理，让学生了解临床上常根据使用目的和需要来选择不同种类的血管。</w:t>
            </w:r>
          </w:p>
        </w:tc>
        <w:tc>
          <w:tcPr>
            <w:tcW w:w="1366" w:type="dxa"/>
            <w:tcBorders>
              <w:tl2br w:val="nil"/>
              <w:tr2bl w:val="nil"/>
            </w:tcBorders>
            <w:vAlign w:val="center"/>
          </w:tcPr>
          <w:p w14:paraId="7A8BB81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8228C7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033AFB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AD7F80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3ABB6A0">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简述动静脉穿刺置管术护理要点</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30A60B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04134E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71B6F98">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438E97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展示外伤止血、包扎、固定与搬运</w:t>
            </w:r>
          </w:p>
          <w:p w14:paraId="192A9C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一、止血</w:t>
            </w:r>
          </w:p>
          <w:p w14:paraId="35C348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正常成人全身血量占体重的 7%～8%。体重 60 kg 的人，全身血量为 4200～4800 mL。出血是各种外伤的主要并发症。当失血量达到总血量的 20%（约 800 mL）以上时，可出现明显的症状体征，如头晕头昏、血压下降、脉搏细速等；如出血速度快，失血量达到总血量的 30%（约 1200 mL）即发生严重的失血性休克，危及生命。故合理有效的止血措施，对减少创伤的死亡率和残疾率均具有重要意义。</w:t>
            </w:r>
          </w:p>
          <w:p w14:paraId="6753E1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（一）出血的种类</w:t>
            </w:r>
          </w:p>
          <w:p w14:paraId="418044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根据出血血管性质分类</w:t>
            </w:r>
          </w:p>
          <w:p w14:paraId="1217BF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（1）动脉出血：色鲜红，呈喷射状，速度快，受心脏搏动速度的影响大，在短时间内可大量出血而危及生命。</w:t>
            </w:r>
          </w:p>
          <w:p w14:paraId="1EBAA8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（2）静脉出血：血液呈暗红色，流出速度较慢，若破裂的血管大，也可能危及生命。</w:t>
            </w:r>
          </w:p>
          <w:p w14:paraId="142F59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（3）毛细血管出血：全部伤口呈点状或片状渗血，出血量少，可自行凝固止血。</w:t>
            </w:r>
          </w:p>
          <w:p w14:paraId="2E962D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静脉和毛细血管出血一般采用加压包扎止血法。动脉出血急救时可先采用指压止血，必要时采用止血带止血，并尽早改用钳夹、结扎、血管修补等手术方法处理。</w:t>
            </w:r>
          </w:p>
          <w:p w14:paraId="29BCC6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根据出血部位分类</w:t>
            </w:r>
          </w:p>
          <w:p w14:paraId="2D8EF5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可分为内出血和外出血。现场急救止血，主要适用于外出血，是对周围血管创伤出血点紧急止血。</w:t>
            </w:r>
          </w:p>
          <w:p w14:paraId="42CC99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（二）术前准备</w:t>
            </w:r>
          </w:p>
          <w:p w14:paraId="5A98F4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物品准备</w:t>
            </w:r>
          </w:p>
          <w:p w14:paraId="41F605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绷带、充气止血带、橡皮止血带、止血钳。紧急情况下可用干净的毛巾、布料、衣物等代替，但不可用绳索、电线或铁丝等代替。</w:t>
            </w:r>
          </w:p>
          <w:p w14:paraId="4EB791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患者准备</w:t>
            </w:r>
          </w:p>
          <w:p w14:paraId="0993EA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向患者解释止血的目的、操作要点，取得患者合作。鼓励安慰患者，解除其紧张恐惧心理。</w:t>
            </w:r>
          </w:p>
          <w:p w14:paraId="69EBAC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（三）常用的止血法</w:t>
            </w:r>
          </w:p>
          <w:p w14:paraId="37A3CA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加压包扎法</w:t>
            </w:r>
          </w:p>
          <w:p w14:paraId="261461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加压包扎法是伤口出血首选的止血方法，适用于小动脉、中小静脉或毛细血管出血。将无菌敷料覆盖在伤口上，再用绷带或三角巾以适当压力包扎，其松紧度以能达到止血目的为宜，包扎范围要比伤口稍大，必要时可将手掌放在敷料上均匀加压止血，一般 20 分钟后即可止血。</w:t>
            </w:r>
          </w:p>
          <w:p w14:paraId="514831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这种方法既能止血又包扎了伤口，可防止伤口进一步污染和损伤。但伤口内有碎骨片时不宜用此法，绷带或三角巾打结勿打在伤口处。</w:t>
            </w:r>
          </w:p>
          <w:p w14:paraId="35EEF6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指压止血法</w:t>
            </w:r>
          </w:p>
          <w:p w14:paraId="441260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本方法属应急措施，适用于中等或较大动脉的出血，以及较大范围的静脉和毛细血管的出血。用手指、手掌或拳头压迫伤口近心端动脉，将动脉压在深处骨骼上，阻断血液流通，达到临时止血的目的。但此法效果有限，应及时根据现场情况改用其他止血方法。常见部位的指压点及方法如下。</w:t>
            </w:r>
          </w:p>
          <w:p w14:paraId="6E560C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（1）头顶部出血：压迫同侧耳屏前方颧弓根部的搏动点（颞浅动脉），将动脉压向颞骨。</w:t>
            </w:r>
          </w:p>
          <w:p w14:paraId="108E2D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（2）颜面部出血：压迫同侧下颌骨下缘、咬肌前缘的搏动点（面动脉），将动脉压向下颌骨。</w:t>
            </w:r>
          </w:p>
          <w:p w14:paraId="29245C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（3）头颈部出血：用拇指或其他四指压迫同侧气管外侧与胸锁乳突肌前缘中点之间的强搏动点（颈总动脉），用力压向第五颈椎横突处。禁止双侧同时压迫，以免引起脑缺氧。</w:t>
            </w:r>
          </w:p>
          <w:p w14:paraId="5624EA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（4）头后部出血：压迫同侧耳后乳突下稍后方的搏动点（枕动脉），将动脉压向乳突。</w:t>
            </w:r>
          </w:p>
          <w:p w14:paraId="3297EB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（5）肩部、腋部出血：压迫同侧锁骨上方中部的搏动点（锁骨下动脉），将动脉压向第一肋骨。</w:t>
            </w:r>
          </w:p>
          <w:p w14:paraId="40BCE6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（6）上臂出血：外展上肢 90°，在腋窝中点用拇指将腋动脉压向肱骨头。</w:t>
            </w:r>
          </w:p>
          <w:p w14:paraId="3612AF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（7）前臂出血：压迫肱二头肌内侧沟中部的搏动点（肱动脉），用四指指腹将动脉压向肱骨干。</w:t>
            </w:r>
          </w:p>
          <w:p w14:paraId="29294D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（8）手部出血：压迫手腕横纹稍上处的内、外侧搏动点（尺、桡动脉），将动脉分别压向尺骨和桡骨。</w:t>
            </w:r>
          </w:p>
          <w:p w14:paraId="31F219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（9）大腿出血：压迫腹股沟中点稍下部的强搏动点（股动脉），可用拳头或双手拇指交叠用力将动脉压向耻骨上支。</w:t>
            </w:r>
          </w:p>
          <w:p w14:paraId="1B4A1A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（10）小腿出血：在腘窝中部压迫腘动脉。</w:t>
            </w:r>
          </w:p>
          <w:p w14:paraId="7A71C9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（11）足部出血：压迫足背中部近脚腕处的搏动点（胫前动脉）和足跟内侧与内踝之间的搏动点（胫后动脉）。</w:t>
            </w:r>
          </w:p>
          <w:p w14:paraId="62A160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填塞止血法</w:t>
            </w:r>
          </w:p>
          <w:p w14:paraId="3E44EF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可用于大腿根、腋窝、肩部等处难以一般加压包扎的较大出血。此法是用无菌敷料填入伤口内压紧，外加敷料加压包扎止血的方法。</w:t>
            </w:r>
          </w:p>
          <w:p w14:paraId="4A76AC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屈肢加压止血法</w:t>
            </w:r>
          </w:p>
          <w:p w14:paraId="263459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适合于肘、膝关节以下较大出血，上臂前臂、大腿小腿无骨关节损伤时使用。对疑有骨折或关节损伤的伤员，禁止用此法。此法有可能压迫神经、血管，且不便于搬动伤员，不宜首选。用纱布垫或绷带卷放在腋窝、肘窝或腹股沟处，用力屈曲关节，并以绷带或三角巾固定，以控制关节远端血流而止血。</w:t>
            </w:r>
          </w:p>
          <w:p w14:paraId="12D598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止血带止血法</w:t>
            </w:r>
          </w:p>
          <w:p w14:paraId="756056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一般只适用于四肢大动脉出血，或采用加压包扎后不能有效止血而有生命危险时才选用此法。</w:t>
            </w:r>
          </w:p>
          <w:p w14:paraId="61DB96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（1）勒紧止血法：先在伤口上部用绷带或带状布料或三角巾折叠成带状，勒紧伤肢并扎两道，第一道作为衬垫，第二道压在第一道上适当勒紧止血。</w:t>
            </w:r>
          </w:p>
          <w:p w14:paraId="5BBA4E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橡皮带止血法：在伤口的近心端，用棉垫、纱布或衣服、毛巾等物作为衬垫后再上止血带。以左手的拇指、食指、中指持止血带的头端，将长的尾端绕肢体一圈后压住头端，再绕肢体一圈，然后用左手食指、中指夹住尾端从止血带下拉过，由另一缘牵出，使之成为一个活结。如需放松止血 带， 只 需 将 尾 端 拉 出 即 可。</w:t>
            </w:r>
          </w:p>
          <w:p w14:paraId="357D3B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绞紧止血法：将叠成带状的三角巾平整地绕伤肢一圈，两端向前拉紧打活结，并在一头留出一小套，以小木棒、笔杆、筷子等作为绞棒，插在带圈内，提起绞棒绞紧，再将木棒一头插入活结小套内，并拉紧小套固定。</w:t>
            </w:r>
          </w:p>
          <w:p w14:paraId="3391FD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（4）卡式止血带止血法：将松紧带绕肢体一圈，然后把插入式自动锁卡插进活动锁紧开关内，一只手按住活动锁紧开关，另一手紧拉松紧带，直到不出血为止。放松时用手向后扳放松板，解开时按压开关即可。</w:t>
            </w:r>
          </w:p>
          <w:p w14:paraId="5799B7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（5）充气止血带止血法：根据血压计原理设计，有压力表指示压力的大小，压力均匀，效果较好。将袖带绑在伤口的近心端，充气后起止血作用。</w:t>
            </w:r>
          </w:p>
          <w:p w14:paraId="05478C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应用止血带的注意事项</w:t>
            </w:r>
          </w:p>
          <w:p w14:paraId="7F94CB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（1）部位要准确：应扎在伤口近心端，尽量靠近伤口。上臂扎止血带时，可扎在下 1/3 处，以防损伤桡神经。前臂和小腿不适合扎止血带，因其有两骨，动脉常行于两骨之间，所以止血效果差。</w:t>
            </w:r>
          </w:p>
          <w:p w14:paraId="0DE3DD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（2）压力要适当：止血带的标准压力，上肢为 33.3～40.0 kPa（250～300 mmHg），下肢为 40.0～66.7 kPa（300～500 mmHg）。无压力表时以刚好达到远端动脉搏动消失、出血停止为度。</w:t>
            </w:r>
          </w:p>
          <w:p w14:paraId="6FCCED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（3）衬垫要平整：止血带与皮肤之间应加衬垫，以免损伤皮肤。切忌用铁丝、电线、绳索直接加压。</w:t>
            </w:r>
          </w:p>
          <w:p w14:paraId="060F8B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（4）标记要明显：在患者手腕或胸前醒目部位作标记，注明止血带时间和部位。</w:t>
            </w:r>
          </w:p>
          <w:p w14:paraId="1B7F8E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（5）时间要缩短：不宜超过 5 小时，时间过长且远端肢体有坏死现象，应立即行截肢术。</w:t>
            </w:r>
          </w:p>
          <w:p w14:paraId="05FB84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（6）放松要定时：应每 30 分钟至 1 小时放松一次，每次 2～3 分钟。松解前要先补充血容量，做好纠正休克和止血用器材的准备。放松时改用其他止血措施，常用指压止血法，然后再在稍高的平面上扎止血带，不可在同一部位反复缚扎。</w:t>
            </w:r>
          </w:p>
          <w:p w14:paraId="21DC46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铁丝、电线、绳索不能当止血带使用。止血带使用30 分钟至 1 小时需放松 2～3 分钟，最长不超过 5 小时。</w:t>
            </w:r>
          </w:p>
          <w:p w14:paraId="087FEF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二、包扎</w:t>
            </w:r>
          </w:p>
          <w:p w14:paraId="349CC3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包扎是外伤急救常用的方法，有保护伤口、减少污染、固定敷料、压迫止血、减轻疼痛的作用。体表各伤口除采用暴露疗法者外，均需包扎。</w:t>
            </w:r>
          </w:p>
          <w:p w14:paraId="5E8F49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（一）术前准备</w:t>
            </w:r>
          </w:p>
          <w:p w14:paraId="3DDB09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物品准备</w:t>
            </w:r>
          </w:p>
          <w:p w14:paraId="28D579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无菌纱布、绷带、三角巾等。现场没有常规包扎物品时，可用洁净的衣服、毛巾及手绢代替。</w:t>
            </w:r>
          </w:p>
          <w:p w14:paraId="534A25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患者准备</w:t>
            </w:r>
          </w:p>
          <w:p w14:paraId="21802D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向患者解释包扎的目的、操作要点，取得患者的合作。鼓励安慰患者，解除其紧张恐惧心理。</w:t>
            </w:r>
          </w:p>
          <w:p w14:paraId="462854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（二）常用方法</w:t>
            </w:r>
          </w:p>
          <w:p w14:paraId="600CC2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三角巾包扎</w:t>
            </w:r>
          </w:p>
          <w:p w14:paraId="749F6C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使用三角巾时，两底角打结时应为外科方结，比较牢固，解开时将某一侧边和其底角拉直，即可迅速解开。三角巾的用途较多，可折叠成带状作为悬吊带或用作肢体创伤及头、眼、下颌、膝、肘、手部较小伤口的包扎；可展开或折成燕尾巾用于包扎躯干或四肢的大面积创伤；也可两块连接成双燕尾式或蝴蝶式（两块三角巾顶角连接在一起）进行包扎。但展开使用时若不包紧，敷料容易松动移位。常见部位的各种三角巾包扎法如下。</w:t>
            </w:r>
          </w:p>
          <w:p w14:paraId="56B443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（1）头面部伤的包扎。</w:t>
            </w:r>
          </w:p>
          <w:p w14:paraId="6E8420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①头顶部包扎：三角巾底边反折，正中放于伤员前额，与眉平齐，顶角经头顶垂于枕后，然后将两底角经耳上向后扎紧，压住顶角，在枕后交叉，经耳上绕到前额中央打结固定，最后将顶角向上反折嵌入底边内。</w:t>
            </w:r>
          </w:p>
          <w:p w14:paraId="23B397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②风帽式包扎法：在顶角、底边中点各打一结，将顶角结放在额前，底边结置于枕部，然后将两底边拉紧向外反折后，绕向前面将下颌部包住，最后绕到颈后在枕部打结</w:t>
            </w:r>
            <w:r>
              <w:rPr>
                <w:rFonts w:hint="eastAsia" w:ascii="宋体" w:hAnsi="宋体" w:cs="宋体"/>
                <w:b w:val="0"/>
                <w:bCs/>
                <w:color w:val="000000"/>
                <w:kern w:val="2"/>
                <w:sz w:val="21"/>
                <w:szCs w:val="21"/>
                <w:lang w:val="en-US" w:eastAsia="zh-CN" w:bidi="ar"/>
              </w:rPr>
              <w:t>。</w:t>
            </w:r>
          </w:p>
          <w:p w14:paraId="5B08C9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③面部面具式包扎法：三角巾顶角打结套在颌下，罩住面部及头部，将底边两端拉紧至枕后交叉，再绕到前额打结，在口、眼、鼻部各剪一小口。</w:t>
            </w:r>
          </w:p>
          <w:p w14:paraId="1BAB7F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④额部包扎法：将三角巾折成 3、4 指宽的带状巾，先在伤口上垫敷料，将带状巾中段放在敷料处，然后环绕头部打结。打结位置以不影响睡眠和不压住伤口为宜。</w:t>
            </w:r>
          </w:p>
          <w:p w14:paraId="32900C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⑤眼部包扎法：a. 单眼包扎法：将三角巾折成 4 指宽的带状巾，斜放在眼部，将下侧较长的一端经枕后绕到额前压住上侧较短的一端后，再环绕头部到健侧颞部，与翻下的另一端打结。b. 双眼包扎法：将 4 指宽的带状巾中央部先盖住一侧伤眼，下端从耳下绕枕后，经对侧耳上至眉间上方压住上端继续绕头部到对侧耳前，将上端反折斜向下，盖住另一伤眼，再绕耳下与另一端在对侧耳上打结。</w:t>
            </w:r>
          </w:p>
          <w:p w14:paraId="696E03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⑥下颌部包扎法：多作为下颌骨骨折的临时固定。三角巾折成 3、4 指宽的带状巾，于 1/3 处放于下颌处，长端经耳前向上拉到头顶部到对侧耳前与短的一端交叉，然后两端环绕头部后至对侧耳前打结。</w:t>
            </w:r>
          </w:p>
          <w:p w14:paraId="529534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（2）胸（背）部伤的包扎。</w:t>
            </w:r>
          </w:p>
          <w:p w14:paraId="249F08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①燕尾巾包扎法：将三角巾折成燕尾状，并在底部反折一道边，横放于胸部，两角向上，分放于两肩上并拉至颈后打结，再用顶角带子绕至对侧腋下打结。</w:t>
            </w:r>
          </w:p>
          <w:p w14:paraId="1FE47C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②展开式三角巾包扎法：将三角巾顶角越过伤侧肩部，垂直背部，使三角巾底边中央正位于伤部下侧，将底边两端围绕躯干在背后打结，再用顶角上的小带将顶角与底边连接在一起。</w:t>
            </w:r>
          </w:p>
          <w:p w14:paraId="0E258A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③燕尾巾包扎单肩：把燕尾巾夹角朝上，放在伤侧肩上。向后的一角略大并压住向前的角，燕尾底边包绕上臂上部打结，然后两燕尾角分别经胸、背拉到对侧腋下打结。</w:t>
            </w:r>
          </w:p>
          <w:p w14:paraId="233178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④燕尾巾包扎双肩：将三角巾折成燕尾巾，夹角朝上对准颈部，燕尾披在双肩上，两燕尾角分别经左、右肩拉到腋下和燕尾底角打结。</w:t>
            </w:r>
          </w:p>
          <w:p w14:paraId="751BDB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（3）腹部及臀部伤的包扎。</w:t>
            </w:r>
          </w:p>
          <w:p w14:paraId="18AB97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①一般包扎法：将三角巾顶角放在腹股沟下方，取一底角绕大腿一周与顶角打结。然后将另一底角围绕腰部与底边打结。此法同样可用于臀部创伤。</w:t>
            </w:r>
          </w:p>
          <w:p w14:paraId="6C3E53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②双侧臀部包扎法：多用两块三角巾连接成蝴蝶式包扎，将打结部放在腰骶部，底边的各一端在腹部打结后，另一端则由大腿后方绕向前，与其底边打结。</w:t>
            </w:r>
          </w:p>
          <w:p w14:paraId="04119B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（4）四肢伤的包扎。</w:t>
            </w:r>
          </w:p>
          <w:p w14:paraId="75122A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上肢悬吊包扎法：将三角巾底边的一端置于健侧肩部，屈曲伤侧肘80°左右，将前臂放在三角巾上，然后将三角巾向上反折，使底边另一端到伤侧肩部，在背后与另一端打结，再将三角巾顶角折平用安全针固定（大悬臂带）。也可将三角巾叠成带状巾，将伤肢屈肘 80°用带状巾悬吊，两端打结于颈后（小悬臂带）。</w:t>
            </w:r>
          </w:p>
          <w:p w14:paraId="5FC17A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②上肢三角巾包扎法：将三角巾一个底角打结后套在伤侧手上，结的余头留长些备用，另一底角沿手臂后侧拉到对侧肩上，顶角包裹伤肢适当固定，前臂屈到胸前，拉紧两底角打结。</w:t>
            </w:r>
          </w:p>
          <w:p w14:paraId="3C5582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③手（足）包扎法：将手（足）放在三角巾上，手指（脚趾）对准三角巾顶角，将顶角提起反折覆盖全手（足）背部，折叠手（足）两侧的三角巾使之符合手（足）的外形，然后将两底角绕腕（踝）部打结。</w:t>
            </w:r>
          </w:p>
          <w:p w14:paraId="29AA1B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④足与小腿包扎法：把足放在三角巾的一端，足趾向着底边，提起顶角和较长的一底角包绕肢体后于膝下打结，再用短的底角包绕足部，于足踝处打结固定。</w:t>
            </w:r>
          </w:p>
          <w:p w14:paraId="4C73D0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 xml:space="preserve">（二）绷带包扎 </w:t>
            </w:r>
          </w:p>
          <w:p w14:paraId="18AEE0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绷带包扎是包扎技术的基础。它可用于制动、固定敷料和夹板、加压止血、促进组织液的吸收或防止组织液流失、支撑下肢以促进静脉回流，可随肢体的部位不同变换包扎方法。但绷带用于下肢及腹部伤包扎时，反复缠绕会增加伤员的痛苦且费时费力，其效果也不如三角巾。包扎过松，敷料易于滑脱；胸腹部包扎过紧，会影响伤员的呼吸。</w:t>
            </w:r>
          </w:p>
          <w:p w14:paraId="035060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绷带一般长 6 m，宽 3～10 cm。常用的绷带有纱布绷带（常用于急救包扎）、消毒压缩绷带（常用于战地救护）、石膏绷带（常用于骨折固定）。</w:t>
            </w:r>
          </w:p>
          <w:p w14:paraId="2D599E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环形包扎法</w:t>
            </w:r>
          </w:p>
          <w:p w14:paraId="1399DF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是绷带包扎中最基本最常用的方法。将绷带做环形缠绕，适用于各种包扎的起始和结束以及粗细相等的部位如额、颈、腕及腰部伤的固定。</w:t>
            </w:r>
          </w:p>
          <w:p w14:paraId="74E3A5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蛇形包扎法（斜绷法）</w:t>
            </w:r>
          </w:p>
          <w:p w14:paraId="00790A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先将绷带环形缠绕数圈，然后以绷带宽度为间隔，斜行上缠，各周互不遮盖。适用于夹板固定，或需由一处迅速延伸至另一处时，或做简单固定时。</w:t>
            </w:r>
          </w:p>
          <w:p w14:paraId="240FC7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螺旋形包扎法</w:t>
            </w:r>
          </w:p>
          <w:p w14:paraId="3CB17A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先环形缠绕数圈，然后稍微倾斜螺旋向上缠绕，每周遮盖上一周的1/3～1/2。适用于直径大小基本相同的部位，如上臂、手指、躯干、大腿等。</w:t>
            </w:r>
          </w:p>
          <w:p w14:paraId="37014A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螺旋反折包扎法</w:t>
            </w:r>
          </w:p>
          <w:p w14:paraId="6C3AF3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每圈缠绕时均将绷带向下反折，并遮盖上一周的 1/3～1/2，反折部位应位于相同部位，使之成一直线。适用于直径大小不等的部位，如前臂、小腿等。不可在伤口上或骨隆突处反折。</w:t>
            </w:r>
          </w:p>
          <w:p w14:paraId="79F14F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5.“8”字形包扎法</w:t>
            </w:r>
          </w:p>
          <w:p w14:paraId="123B1A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在伤处上下，将绷带自下而上，再自上而下，重复做“8”字形旋转缠绕，每周遮盖上一周的 1/3～1/2，适用于直径不一致的部位或屈曲的关节部位，如肩、髋、膝等。</w:t>
            </w:r>
          </w:p>
          <w:p w14:paraId="6A254D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回返式包扎法</w:t>
            </w:r>
          </w:p>
          <w:p w14:paraId="3D1352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先将绷带以环形法缠绕数圈，由助手在后部将绷带固定，反折后绷带由后部经肢体顶端或截肢残端向前，也可由助手在前部将绷带固定，再反折向后，如此反复包扎，每一来回均覆盖上一周的 1/3～1/2，直到包住整个伤处顶端，最后将绷带再环绕数圈把反折处压住固定。适用于包扎没有顶端的部位，如肢端、头部或截肢残端。</w:t>
            </w:r>
          </w:p>
          <w:p w14:paraId="73AAFE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（三）包扎的注意事项</w:t>
            </w:r>
          </w:p>
          <w:p w14:paraId="360E63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包扎之前要清创</w:t>
            </w:r>
          </w:p>
          <w:p w14:paraId="5C1687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包扎前先简单清创并盖上消毒纱布，然后再包扎。不准用手和不洁物触及伤口，不准用水冲洗伤口（化学伤除外），不准轻易取出伤口内异物，不准把脱出的内脏送回体腔。</w:t>
            </w:r>
          </w:p>
          <w:p w14:paraId="7FB8BF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包扎动作要规范</w:t>
            </w:r>
          </w:p>
          <w:p w14:paraId="56E780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包扎动作的基本要求是快、准、轻、牢。包扎动作的基本要求是：快，动作迅速敏捷；准，包扎部位要准确；轻，包扎动作要轻柔；牢，包扎牢靠、松紧适宜。</w:t>
            </w:r>
          </w:p>
          <w:p w14:paraId="4CC271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包扎松紧要适宜</w:t>
            </w:r>
          </w:p>
          <w:p w14:paraId="6740F2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过紧会影响局部血液循环，过松易致敷料脱落或移位。</w:t>
            </w:r>
          </w:p>
          <w:p w14:paraId="4A1BE9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包扎体位要舒适</w:t>
            </w:r>
          </w:p>
          <w:p w14:paraId="624D7B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尽量使伤员处于比较舒适的体位。需要抬高肢体时，应给适当的扶托物。</w:t>
            </w:r>
          </w:p>
          <w:p w14:paraId="5E8A02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包扎方向由远至近</w:t>
            </w:r>
          </w:p>
          <w:p w14:paraId="5435E6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包扎方向应从远心端向近心端，以助静脉血回流。指端尽量外露，以利于观察血液循环情况。</w:t>
            </w:r>
          </w:p>
          <w:p w14:paraId="1A2795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包扎打结避开伤口</w:t>
            </w:r>
          </w:p>
          <w:p w14:paraId="742A1D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结应放在肢体的外侧面，避开伤口、骨隆突处和易于受压的部位。</w:t>
            </w:r>
          </w:p>
          <w:p w14:paraId="14FB64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 解除绷带时先解开固定结或取下胶布，然后以两手互相传递松解紧急时或绷带已被伤口分泌物浸透干涸时，可用剪刀剪开。</w:t>
            </w:r>
          </w:p>
          <w:p w14:paraId="0B5FC1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三、固定</w:t>
            </w:r>
          </w:p>
          <w:p w14:paraId="4AB380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所有的四肢骨折均应临时固定，目的在于限制受伤部位的活动度，从而减轻疼痛，避免骨折断端等因摩擦而损伤血管、神经乃至重要脏器。骨折的专有体征：畸形、反常活动、骨擦音或骨擦感。</w:t>
            </w:r>
          </w:p>
          <w:p w14:paraId="55588C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（一）术前准备</w:t>
            </w:r>
          </w:p>
          <w:p w14:paraId="2643B5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物品准备</w:t>
            </w:r>
          </w:p>
          <w:p w14:paraId="627A8B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常用的固定器材是各种材质的夹板，在急救现场，可用竹板、木棒、枪托等代替，另备纱布、绷带、毛巾、棉垫、三角巾等。</w:t>
            </w:r>
          </w:p>
          <w:p w14:paraId="4E093A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患者准备</w:t>
            </w:r>
          </w:p>
          <w:p w14:paraId="3DEB5E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向患者解释固定的目的、操作要点，取得患者的合作。鼓励安慰患者，解除其紧张恐惧心理。</w:t>
            </w:r>
          </w:p>
          <w:p w14:paraId="189D91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（二）常用方法</w:t>
            </w:r>
          </w:p>
          <w:p w14:paraId="3E13EA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锁骨骨折固定法</w:t>
            </w:r>
          </w:p>
          <w:p w14:paraId="03CC1F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仅一侧锁骨骨折，用三角巾把患侧手臂悬兜在胸前，限制上肢活动即可。双侧锁骨骨折，可在伤员背后放一“T”形夹板，然后在两肩及腰部各用绷带包扎固定。若无夹板，可用毛巾或敷料垫于两腋前上方，将三角巾折叠成带状，拉紧三角巾的两头在背后打结，尽量使两肩后张。</w:t>
            </w:r>
          </w:p>
          <w:p w14:paraId="22E815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肱骨骨折固定法</w:t>
            </w:r>
          </w:p>
          <w:p w14:paraId="3AC6BB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用长、短两块夹板，长夹板置于上臂的后外侧，短夹板置于前内侧，然后用绷带或带状物在骨折部位上、下两端固定，再将肘关节屈曲 90°，使前臂呈中立位，用三角巾将上肢悬吊固定于胸前。若无夹板，可用两块三角巾，一块将上臂呈 90°悬吊于胸前，于颈后打结，另一块折成带状，环绕伤肢上臂包扎固定于胸侧。</w:t>
            </w:r>
          </w:p>
          <w:p w14:paraId="7A29CB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前臂骨折固定法</w:t>
            </w:r>
          </w:p>
          <w:p w14:paraId="13BC28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协助伤员屈肘 90°，拇指在上。取两块夹板，其长度超过肘关节至腕关节的长度，分别置于前臂内、外侧，用绷带或带状三角巾在两端固定，再用三角巾将前臂悬吊于胸前，置于功能位。</w:t>
            </w:r>
          </w:p>
          <w:p w14:paraId="297958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股骨骨折固定法</w:t>
            </w:r>
          </w:p>
          <w:p w14:paraId="5C3B28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用长夹板（长度等于腋下到足跟）放在伤肢外侧，另用一短夹板（长度自足跟到大腿根部）置于伤肢内侧，关节和空隙部位加棉垫，用绷带、带状三角巾等分段固定（图 7-36）。</w:t>
            </w:r>
          </w:p>
          <w:p w14:paraId="122428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小腿骨折固定法</w:t>
            </w:r>
          </w:p>
          <w:p w14:paraId="0F7477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取长短相等（长度自足跟到大腿）的夹板两块，分别放在伤腿内外侧，用绷带或三角巾分段固定。紧急情况下，无夹板，可将伤员两下肢并紧，两脚对齐，将健肢和伤肢用绷带分段固定，注意关节和小腿间隙处加棉垫以防包扎后骨折部位弯曲。</w:t>
            </w:r>
          </w:p>
          <w:p w14:paraId="30CFCE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小腿骨折固定须超过膝关节，大腿骨折固定须超过踝关节和髋关节。</w:t>
            </w:r>
          </w:p>
          <w:p w14:paraId="757F14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脊椎骨折固定法</w:t>
            </w:r>
          </w:p>
          <w:p w14:paraId="70E2C0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立即使伤员俯卧于硬板上，不可移动，必要时可用绷带将伤员固定于木板上。胸部和腹部需垫上软枕，减轻局部组织受压程度</w:t>
            </w:r>
            <w:r>
              <w:rPr>
                <w:rFonts w:hint="eastAsia" w:ascii="宋体" w:hAnsi="宋体" w:cs="宋体"/>
                <w:b w:val="0"/>
                <w:bCs/>
                <w:color w:val="000000"/>
                <w:kern w:val="2"/>
                <w:sz w:val="21"/>
                <w:szCs w:val="21"/>
                <w:lang w:val="en-US" w:eastAsia="zh-CN" w:bidi="ar"/>
              </w:rPr>
              <w:t>。</w:t>
            </w:r>
          </w:p>
          <w:p w14:paraId="26130B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（三）注意事项</w:t>
            </w:r>
          </w:p>
          <w:p w14:paraId="797E81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（1）若有伤口和出血，应先止血、包扎，然后再固定骨折部位；若有休克，应先行抗休克处理。</w:t>
            </w:r>
          </w:p>
          <w:p w14:paraId="5098C6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（2）临时骨折固定，是为了限制伤肢的活动。在处理开放性骨折时，刺出的骨折断端在未经清创时不可直接还纳伤口内，以防感染。</w:t>
            </w:r>
          </w:p>
          <w:p w14:paraId="3C55C5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（3）夹板的长度和宽度要和骨折的肢体相适应，长度必须超过骨折上、下两个关节，固定时除骨折部位上、下两端外，还要固定上、下两个关节。</w:t>
            </w:r>
          </w:p>
          <w:p w14:paraId="4885BE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（4）夹板不可直接与皮肤接触，其间应用棉垫或其他软织物衬垫，尤其在骨隆突处、夹板两端、悬空部位应加厚衬垫，防止局部组织受压或固定不稳。</w:t>
            </w:r>
          </w:p>
          <w:p w14:paraId="3ED153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固定应松紧适度、牢固可靠，以免影响血液循环。肢体骨折固定时，一定要将指（趾）端外露，以便随时观察末梢循环情况，如发现指（趾）端苍白、发冷、麻木、疼痛、浮肿或青紫，说明循环不良，应立即松开检查并重新固定。</w:t>
            </w:r>
          </w:p>
          <w:p w14:paraId="7D60DE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（6）固定后应避免不必要的搬动，尤其不可强制伤员进行各种难以完成的活动，以免加重损伤。</w:t>
            </w:r>
          </w:p>
          <w:p w14:paraId="37C7F0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四、搬运</w:t>
            </w:r>
          </w:p>
          <w:p w14:paraId="6F179B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搬运的基本原则是及时、安全、迅速地将患者搬至安全地带，防止再次损伤。搬运的方法包括徒手搬运和器械搬运，不要为了寻找搬运工具而贻误搬运时机。</w:t>
            </w:r>
          </w:p>
          <w:p w14:paraId="6630FA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（一）常用搬运法</w:t>
            </w:r>
          </w:p>
          <w:p w14:paraId="580D9F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单人搬运</w:t>
            </w:r>
          </w:p>
          <w:p w14:paraId="489EDD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（1）扶持法：搬运者站在伤员一侧，使伤员靠近并用手臂揽住搬运者头颈，搬运者用外侧的手牵伤员的手腕，另一手扶持伤员的腰背部，扶其行走。适用于伤情较轻、能够站立行走的伤员。</w:t>
            </w:r>
          </w:p>
          <w:p w14:paraId="05F3B2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（2）抱持法：搬运者站在伤员一侧，一手托其背部，一手托其大腿，将伤员抱起。有知觉的伤员可用手抱住搬运者的颈部。</w:t>
            </w:r>
          </w:p>
          <w:p w14:paraId="349FD0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背负法：搬运者站在伤员前面，微弯背部，将伤员背起。此法不适用于胸部伤的伤员。若伤员躺在地上，搬运者可躺在伤员一侧，一手抓紧伤员双臂，另一手抱其腿，用力翻身，使其负于搬运者的背上，然后慢慢站起</w:t>
            </w:r>
          </w:p>
          <w:p w14:paraId="67D94B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双人搬运</w:t>
            </w:r>
          </w:p>
          <w:p w14:paraId="2D5BFD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（1）椅托式搬运法：一人以左膝、另一人以右膝跪地，各用一手伸入伤员的大腿下面并相互握紧，另一手彼此交替支持伤员的背部。</w:t>
            </w:r>
          </w:p>
          <w:p w14:paraId="0C6333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（2）拉车式搬运法：一名搬运者站在伤员的头部，两手插到其腋前，将伤员抱在怀里，另一人抬起伤员的腿部，跨在伤员两腿之间，两人同方向步调一致抬起前行。</w:t>
            </w:r>
          </w:p>
          <w:p w14:paraId="42D210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（3）平抬或平抱搬运法：两人并排将伤员平抱，或一前一后或一左一右将伤员平抬起。</w:t>
            </w:r>
          </w:p>
          <w:p w14:paraId="6350F5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三人或多人搬运</w:t>
            </w:r>
          </w:p>
          <w:p w14:paraId="620169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三人可并排将伤员抱起，齐步一致向前。六人可面对面站立，将伤员平抱进行搬运。</w:t>
            </w:r>
          </w:p>
          <w:p w14:paraId="486FB6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（二）特殊伤患者的搬运</w:t>
            </w:r>
          </w:p>
          <w:p w14:paraId="271A86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脊柱损伤患者搬运法</w:t>
            </w:r>
          </w:p>
          <w:p w14:paraId="7AAA3C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严防颈部和躯干前屈或扭转，应使脊柱保持伸直。颈椎损伤的患者，要有 3～4 人一起搬运，一人专管头部的牵引固定，保持头部与躯干成一直线，其余 3 人蹲在患者的同一侧，2 人托躯干，1 人托下肢，一齐起立，将患者放在硬质担架上，患者的头部两侧可用软枕、衣物等固定。胸、腰椎骨折的患者，3 人同在患者右侧，1 人托住背部，1 人托住腰臀部，1 人抱持住患者的两下肢，同时起立将患者放到硬质担架上，并在腰部垫一软枕，以保持脊椎的生理弯曲。</w:t>
            </w:r>
          </w:p>
          <w:p w14:paraId="397D72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颅脑损伤患者搬运法</w:t>
            </w:r>
          </w:p>
          <w:p w14:paraId="2C914A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患者常有脑组织暴露和呼吸道不畅的表现。搬运时应使患者取半仰卧位或侧卧位，以利于保持呼吸道通畅，保护好暴露的脑组织，并用衣物、枕头等将患者头部垫好，减轻震动。</w:t>
            </w:r>
          </w:p>
          <w:p w14:paraId="76CDFF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昏迷患者搬运法</w:t>
            </w:r>
          </w:p>
          <w:p w14:paraId="5C22CC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使患者俯卧或侧卧于担架上，头偏向一侧，以利于呼吸道分泌物的引流。</w:t>
            </w:r>
          </w:p>
          <w:p w14:paraId="1F0B2B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骨盆损伤患者搬运法</w:t>
            </w:r>
          </w:p>
          <w:p w14:paraId="6DF504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用三角巾或大块包扎材料先将骨盆做环形包扎，再让患者仰卧于门板或硬质担架上，膝微屈，膝下加垫。</w:t>
            </w:r>
          </w:p>
          <w:p w14:paraId="307EBD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（三）注意事项</w:t>
            </w:r>
          </w:p>
          <w:p w14:paraId="270360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（1）动作要轻稳、敏捷、协调一致，避免震动，减少患者痛苦。</w:t>
            </w:r>
          </w:p>
          <w:p w14:paraId="4FAB73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（2）根据不同病情和环境采取不同的搬运方法，避免再次损伤和搬运不当造成的意外伤害。</w:t>
            </w:r>
          </w:p>
          <w:p w14:paraId="5FEC0F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（3）搬运过程中，密切观察患者生命体征和病情、伤势变化。</w:t>
            </w:r>
          </w:p>
          <w:p w14:paraId="4B2FED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2C3BD9B">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教师通过外伤止血、包扎、固定与搬运</w:t>
            </w:r>
            <w:r>
              <w:rPr>
                <w:rFonts w:hint="eastAsia" w:ascii="Times New Roman" w:hAnsi="Times New Roman"/>
                <w:b/>
                <w:szCs w:val="24"/>
                <w:lang w:eastAsia="zh-CN"/>
              </w:rPr>
              <w:t>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外伤止血、包扎、固定与搬运</w:t>
            </w:r>
            <w:r>
              <w:rPr>
                <w:rFonts w:hint="eastAsia" w:ascii="Times New Roman" w:hAnsi="Times New Roman"/>
                <w:b/>
                <w:szCs w:val="24"/>
              </w:rPr>
              <w:t>的基本理论知识。</w:t>
            </w:r>
          </w:p>
        </w:tc>
      </w:tr>
      <w:tr w14:paraId="7989EEE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3FCE1CA">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290B3D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3FEB22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A26A57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外伤止血、包扎、固定与搬运，让学生了解在外出遇到紧急情况，可以对伤员进行紧急的外伤伤口处理，弘扬乐于助人的白衣天使精神。</w:t>
            </w:r>
          </w:p>
        </w:tc>
        <w:tc>
          <w:tcPr>
            <w:tcW w:w="1366" w:type="dxa"/>
            <w:tcBorders>
              <w:tl2br w:val="nil"/>
              <w:tr2bl w:val="nil"/>
            </w:tcBorders>
            <w:vAlign w:val="center"/>
          </w:tcPr>
          <w:p w14:paraId="40E5CA9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779074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8CA321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A93CAA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23BBD20">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简述出血的种类</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3C4AE3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1EC8CD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2352772">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6479074">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展示抗休克裤的应用</w:t>
            </w:r>
          </w:p>
          <w:p w14:paraId="311C85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一、原理</w:t>
            </w:r>
          </w:p>
          <w:p w14:paraId="5CEDFD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增加回心血量</w:t>
            </w:r>
          </w:p>
          <w:p w14:paraId="54BADD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抗休克裤充气后产生包绕性压力，人为地增加外周血管阻力和心脏后负荷，使受压部位的静脉收缩，动脉压力增高，可挤出 750～1000 mL 血液回流到心脏，从而增加心输出量，使血压上升，心、肺、脑等重要脏器的血流量增加，促进休克的复苏。</w:t>
            </w:r>
          </w:p>
          <w:p w14:paraId="02417E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止血</w:t>
            </w:r>
          </w:p>
          <w:p w14:paraId="0A5F97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由于外加压力作用于血管，降低血管内外压力梯度，缩小血管直径及其撕裂面积，使出血速度变慢甚至停止。</w:t>
            </w:r>
          </w:p>
          <w:p w14:paraId="760970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骨折临时固定</w:t>
            </w:r>
          </w:p>
          <w:p w14:paraId="41DFA2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抗休克裤内的包绕性坚硬气柱紧贴肢体可起到制动的作用，并且充气时气囊向相反方向延伸，对骨盆骨折及下肢骨折有良好的固定及止痛作用。</w:t>
            </w:r>
          </w:p>
          <w:p w14:paraId="7E8BCE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二、适应证和禁忌证</w:t>
            </w:r>
          </w:p>
          <w:p w14:paraId="669958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（一）适应证</w:t>
            </w:r>
          </w:p>
          <w:p w14:paraId="11C24C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（1）收缩压低于 80 mmHg 的低血容量性休克、神经源性休克、过敏性休</w:t>
            </w:r>
          </w:p>
          <w:p w14:paraId="3B2549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克和感染性休克者。</w:t>
            </w:r>
          </w:p>
          <w:p w14:paraId="688B5F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（2）腹腔内出血及腹部以下活动性出血需直接加压止血者。</w:t>
            </w:r>
          </w:p>
          <w:p w14:paraId="46B32A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（3）骨盆及双下肢骨折的临时固定者。</w:t>
            </w:r>
          </w:p>
          <w:p w14:paraId="4AF9C0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（4）脑外科手术过程中用于预防低血压者。</w:t>
            </w:r>
          </w:p>
          <w:p w14:paraId="79ECE3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（二）禁忌证</w:t>
            </w:r>
          </w:p>
          <w:p w14:paraId="300A6C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（1）充血性心力衰竭、心源性休克，使用抗休克裤可能增加心脏负荷。</w:t>
            </w:r>
          </w:p>
          <w:p w14:paraId="5B4B66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（2）患有慢性阻塞性肺病、张力性气胸、胸腔内损伤者。</w:t>
            </w:r>
          </w:p>
          <w:p w14:paraId="004D51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（3）脑水肿或脑疝者。</w:t>
            </w:r>
          </w:p>
          <w:p w14:paraId="009162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（4）横膈以上部位出血者。</w:t>
            </w:r>
          </w:p>
          <w:p w14:paraId="680D05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（5）高血压、肥胖、身材过高者。</w:t>
            </w:r>
          </w:p>
          <w:p w14:paraId="6DBC97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三、使用方法</w:t>
            </w:r>
          </w:p>
          <w:p w14:paraId="3BCA93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（1）使用前检查抗休克裤及附件是否齐全和完好。根据患者情况选择合适的型号。</w:t>
            </w:r>
          </w:p>
          <w:p w14:paraId="040A72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（2）平铺抗休克裤于双足下，上移至臀部下方。抬高臀部，向上进一步移至肋缘下。</w:t>
            </w:r>
          </w:p>
          <w:p w14:paraId="761785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使用抗休克裤时，应去除患者衣裤和鞋袜，仅留贴身内衣裤。</w:t>
            </w:r>
          </w:p>
          <w:p w14:paraId="483516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（3）依次包裹左下肢部分、右下肢部分和腹部部分，紧闭搭扣。</w:t>
            </w:r>
          </w:p>
          <w:p w14:paraId="0B408C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（4）打开活塞，以脚踏气泵充气，要在 1～2 分钟内完成。一般压力达到2.67～5.33 kPa（20～40 mmHg）时即可获得良好的效果，囊内压超过 13.3 kPa（100 mmHg）时则自动减压阀开放。收缩压达 100 mmHg 时，停止充气。搭扣带、中断阀和计时表可预防过量充气，关闭活塞。</w:t>
            </w:r>
          </w:p>
          <w:p w14:paraId="266223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（5）抗休克裤可保持充气状态 2 小时，如果必须维持更长时间，应中途交替加压和减压。</w:t>
            </w:r>
          </w:p>
          <w:p w14:paraId="2CA15A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（6）放气应在建立静脉通路、手术准备已就绪时。放气过程中，若血压下降 30 mmHg，中止放气，立即补充血容量。当血压维持在 100 mmHg 时，继续放气。必要时，患者可穿着抗休克裤进入手术室。</w:t>
            </w:r>
          </w:p>
          <w:p w14:paraId="4979DC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四、护理措施</w:t>
            </w:r>
          </w:p>
          <w:p w14:paraId="2BCCFB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（1）由专业人员来决定抗休克裤的使用。</w:t>
            </w:r>
          </w:p>
          <w:p w14:paraId="615E03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（2）使用前检查抗休克裤及附近是否齐全、完好，根据患者情况选择适当的型号。</w:t>
            </w:r>
          </w:p>
          <w:p w14:paraId="6A199C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（3）穿着要正确，严密观察患者生命体征，每 30 分钟测 1 次血压、呼吸、脉搏；监测囊内压变化，严防漏气造成血液重新分配、血压突然下降而使病情恶化；观察肢端皮肤颜色和瞳孔的变化，及时排除相关因素。</w:t>
            </w:r>
          </w:p>
          <w:p w14:paraId="713946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（4）有条件时，穿抗休克裤的同时即输血、输液。</w:t>
            </w:r>
          </w:p>
          <w:p w14:paraId="3676B1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（5）解除抗休克裤时要加快输血、输液的速度，以免血压骤降重陷休克。</w:t>
            </w:r>
          </w:p>
          <w:p w14:paraId="2473B2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（6）较长时间穿抗休克裤时，应适当降低气压，并适量输入 5% 碳酸氢钠以防酸中毒。</w:t>
            </w:r>
          </w:p>
          <w:p w14:paraId="50B545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E3D6F0B">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抗休克裤的应用展示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抗休克裤的应用</w:t>
            </w:r>
            <w:r>
              <w:rPr>
                <w:rFonts w:hint="eastAsia" w:ascii="Times New Roman" w:hAnsi="Times New Roman"/>
                <w:b/>
                <w:szCs w:val="24"/>
              </w:rPr>
              <w:t>的基本理论知识。</w:t>
            </w:r>
          </w:p>
        </w:tc>
      </w:tr>
      <w:tr w14:paraId="2EF9C71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08367AD">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7F4A7F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97A833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717B06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抗休克裤的应用，让学生了解抗休克裤利用充气加压原理研制而成，在处理失血性休克和其他原因引起的休克及制止腹内和下肢活动性出血等方面。</w:t>
            </w:r>
          </w:p>
        </w:tc>
        <w:tc>
          <w:tcPr>
            <w:tcW w:w="1366" w:type="dxa"/>
            <w:tcBorders>
              <w:tl2br w:val="nil"/>
              <w:tr2bl w:val="nil"/>
            </w:tcBorders>
            <w:vAlign w:val="center"/>
          </w:tcPr>
          <w:p w14:paraId="7344DFF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8AB2CA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F4C3C7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6B200A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9A1EB8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简述抗休克裤的应用原理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480696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51F86F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404B75F">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611B7D3B">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课堂教学实践中，教师要时刻关注学生的学习过程，关注所使用的方法和手段以及达到的效果，捕捉教学中的灵感，及时调整设计思路和方法，使课堂教学效果达到最佳。</w:t>
            </w:r>
          </w:p>
        </w:tc>
      </w:tr>
    </w:tbl>
    <w:p w14:paraId="5C3D9506"/>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F110C96D-6397-4901-8CDB-1500C9801BA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7A23B97B-184A-4C76-BC4C-5458404F241B}"/>
  </w:font>
  <w:font w:name="微软雅黑">
    <w:panose1 w:val="020B0503020204020204"/>
    <w:charset w:val="86"/>
    <w:family w:val="auto"/>
    <w:pitch w:val="default"/>
    <w:sig w:usb0="80000287" w:usb1="2ACF3C50" w:usb2="00000016" w:usb3="00000000" w:csb0="0004001F" w:csb1="00000000"/>
    <w:embedRegular r:id="rId3" w:fontKey="{CED95D3C-7F1D-4744-B542-EF2D8878B378}"/>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9DB874C0-E994-4FF3-942B-2A67ACBB7FF0}"/>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4F011509-82C3-46DB-939A-B6AFFAD363AD}"/>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36214C"/>
    <w:rsid w:val="0A575703"/>
    <w:rsid w:val="0AC91BFE"/>
    <w:rsid w:val="0C922E30"/>
    <w:rsid w:val="0E3C75E8"/>
    <w:rsid w:val="0F701672"/>
    <w:rsid w:val="122F07E2"/>
    <w:rsid w:val="16E11692"/>
    <w:rsid w:val="1FB84519"/>
    <w:rsid w:val="2003061B"/>
    <w:rsid w:val="20F13C9B"/>
    <w:rsid w:val="237815D0"/>
    <w:rsid w:val="238347DF"/>
    <w:rsid w:val="24B477DD"/>
    <w:rsid w:val="262D3A27"/>
    <w:rsid w:val="278141AB"/>
    <w:rsid w:val="28B578A7"/>
    <w:rsid w:val="322A12C5"/>
    <w:rsid w:val="34AD60CD"/>
    <w:rsid w:val="34B67F89"/>
    <w:rsid w:val="36807682"/>
    <w:rsid w:val="368D542E"/>
    <w:rsid w:val="388B134B"/>
    <w:rsid w:val="408B1BF3"/>
    <w:rsid w:val="436C72A2"/>
    <w:rsid w:val="43CD7F64"/>
    <w:rsid w:val="44B33A23"/>
    <w:rsid w:val="45C91BBA"/>
    <w:rsid w:val="473D70ED"/>
    <w:rsid w:val="49F41BDA"/>
    <w:rsid w:val="49F8701E"/>
    <w:rsid w:val="4C7F0E23"/>
    <w:rsid w:val="4E243A1C"/>
    <w:rsid w:val="57FF75EE"/>
    <w:rsid w:val="582E68E8"/>
    <w:rsid w:val="5A7C6694"/>
    <w:rsid w:val="5ACD39D4"/>
    <w:rsid w:val="5B667984"/>
    <w:rsid w:val="5CC31164"/>
    <w:rsid w:val="5FFC3909"/>
    <w:rsid w:val="600E33E1"/>
    <w:rsid w:val="622A303A"/>
    <w:rsid w:val="69CD0D21"/>
    <w:rsid w:val="6B533A81"/>
    <w:rsid w:val="6DE210EC"/>
    <w:rsid w:val="70D35CA6"/>
    <w:rsid w:val="723010AC"/>
    <w:rsid w:val="75F955B2"/>
    <w:rsid w:val="7C395B0D"/>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38</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2025-07-25T08:24:40Z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197FB73E070B4DD6981A9A0E3B17AA27_13</vt:lpwstr>
  </property>
  <property fmtid="{D5CDD505-2E9C-101B-9397-08002B2CF9AE}" pid="4" name="KSOTemplateDocerSaveRecord">
    <vt:lpwstr>eyJoZGlkIjoiOTcxZjc4Y2ViNTBlZDVmZTI3YTAxZGE1NWVmM2E2NDEiLCJ1c2VySWQiOiI0MDMzMDA2MzYifQ==</vt:lpwstr>
  </property>
</Properties>
</file>